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73" w:rsidRPr="003D4DFE" w:rsidRDefault="002C0EA1">
      <w:pPr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ZAGADNIENIA NA EGZAMIN DYPLOMOWY OBOWIĄZUJĄCE STUDENTÓW OD ROKU AKADEMICKIEGO 2023/2024</w:t>
      </w:r>
    </w:p>
    <w:p w:rsidR="002C0EA1" w:rsidRPr="003D4DFE" w:rsidRDefault="002C0E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3D4DFE">
        <w:rPr>
          <w:rFonts w:ascii="Times New Roman" w:hAnsi="Times New Roman" w:cs="Times New Roman"/>
          <w:sz w:val="24"/>
          <w:szCs w:val="24"/>
          <w:u w:val="single"/>
        </w:rPr>
        <w:t xml:space="preserve">ZAGADNIENIA Z PRZEDMIOTÓW KIERUNKOWYCH </w:t>
      </w:r>
    </w:p>
    <w:p w:rsidR="002C0EA1" w:rsidRPr="003D4DFE" w:rsidRDefault="002C0EA1">
      <w:pPr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KIERUNEK: PEDAGOGIKA RESOCJALIZACYJNA</w:t>
      </w:r>
    </w:p>
    <w:p w:rsidR="002C0EA1" w:rsidRPr="003D4DFE" w:rsidRDefault="002C0EA1">
      <w:pPr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STOPIEŃ: PIERWSZY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55"/>
      </w:tblGrid>
      <w:tr w:rsidR="003D4DFE" w:rsidRPr="003D4DFE" w:rsidTr="002C0EA1">
        <w:tc>
          <w:tcPr>
            <w:tcW w:w="988" w:type="dxa"/>
          </w:tcPr>
          <w:p w:rsidR="002C0EA1" w:rsidRPr="003D4DFE" w:rsidRDefault="002C0EA1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55" w:type="dxa"/>
          </w:tcPr>
          <w:p w:rsidR="002C0EA1" w:rsidRPr="003D4DFE" w:rsidRDefault="002C0EA1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Treść zagadnienia</w:t>
            </w:r>
          </w:p>
        </w:tc>
      </w:tr>
      <w:tr w:rsidR="003D4DFE" w:rsidRPr="003D4DFE" w:rsidTr="002C0EA1">
        <w:tc>
          <w:tcPr>
            <w:tcW w:w="988" w:type="dxa"/>
          </w:tcPr>
          <w:p w:rsidR="002C0EA1" w:rsidRPr="003D4DFE" w:rsidRDefault="002C0EA1" w:rsidP="00280B0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2C0EA1" w:rsidRPr="003D4DFE" w:rsidRDefault="005E67E0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Pedagogika oraz pedagogika resocjalizacyjna </w:t>
            </w:r>
            <w:r w:rsidR="002C0EA1" w:rsidRPr="003D4DFE">
              <w:rPr>
                <w:rFonts w:ascii="Times New Roman" w:hAnsi="Times New Roman" w:cs="Times New Roman"/>
                <w:sz w:val="24"/>
                <w:szCs w:val="24"/>
              </w:rPr>
              <w:t>jako nauka</w:t>
            </w:r>
          </w:p>
        </w:tc>
      </w:tr>
      <w:tr w:rsidR="003D4DFE" w:rsidRPr="003D4DFE" w:rsidTr="002C0EA1">
        <w:tc>
          <w:tcPr>
            <w:tcW w:w="988" w:type="dxa"/>
          </w:tcPr>
          <w:p w:rsidR="002C0EA1" w:rsidRPr="003D4DFE" w:rsidRDefault="002C0EA1" w:rsidP="00280B0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2C0EA1" w:rsidRPr="003D4DFE" w:rsidRDefault="002C0EA1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Subdyscypliny pedagogiki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Charakterystyka procesu badawczego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Aksjologiczne podstawy procesu resocjalizacji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Kompetencje współczesnego pedagoga resocjalizującego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Indywidualizacja pracy ucznia ze specjalnymi potrzebami edukacyjnymi we współczesnym systemie dydaktycznym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Rodzina jako środowisko wychowawcze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Metody i techniki badań pedagogicznych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Zasady pedagogiki humanistycznej w teorii i praktyce resocjalizacyjnej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System dyscyplinarno-izolacyjny a system terapeutyczny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Zjawisko wykolejenia społecznego. Istota, przejawy, stadia i typy.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Założenia paradygmatu sprawiedliwości naprawczej i mediacji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Funkcje i zadania kuratorów sądowych w resocjalizacji nieletnich i skazanych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Metody i formy pracy kuratorów sądowych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Modele kurateli sądowej w Polsce i na świecie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Bariery resocjalizacji nieletnich w warunkach izolacji zakładowej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Funkcje i zadania opieki postpenitencjarnej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Profilowanie zakładowych instytucji resocjalizacyjnych dla nieletnich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Współczesne paradygmaty w resocjalizacji penitencjarnej</w:t>
            </w:r>
          </w:p>
        </w:tc>
      </w:tr>
      <w:tr w:rsidR="00924C97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Zjawisko </w:t>
            </w:r>
            <w:proofErr w:type="spellStart"/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prizonizacji</w:t>
            </w:r>
            <w:proofErr w:type="spellEnd"/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w zakładach karnych</w:t>
            </w:r>
          </w:p>
        </w:tc>
      </w:tr>
    </w:tbl>
    <w:p w:rsidR="002C0EA1" w:rsidRDefault="002C0EA1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DA7" w:rsidRDefault="00144DA7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DA7" w:rsidRDefault="00144DA7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DA7" w:rsidRDefault="00144DA7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DA7" w:rsidRDefault="00144DA7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DA7" w:rsidRPr="003D4DFE" w:rsidRDefault="00144DA7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0EA1" w:rsidRPr="003D4DFE" w:rsidRDefault="002C0EA1" w:rsidP="00280B0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4DF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ZAGADNIENIA Z PRZEDMIOTÓW SPECJALNOŚCIOWYCH </w:t>
      </w:r>
    </w:p>
    <w:p w:rsidR="002C0EA1" w:rsidRPr="003D4DFE" w:rsidRDefault="002C0EA1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KIERUNEK: PEDAGOGIKA RESOCJALIZACYJNA</w:t>
      </w:r>
    </w:p>
    <w:p w:rsidR="002C0EA1" w:rsidRPr="003D4DFE" w:rsidRDefault="002C0EA1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 xml:space="preserve">SPECJALNOŚĆ: </w:t>
      </w:r>
      <w:r w:rsidR="00D64424" w:rsidRPr="003D4DFE">
        <w:rPr>
          <w:rFonts w:ascii="Times New Roman" w:hAnsi="Times New Roman" w:cs="Times New Roman"/>
          <w:sz w:val="24"/>
          <w:szCs w:val="24"/>
        </w:rPr>
        <w:t>PEDAGOGIKA RESOCJALIZACYJNA Z SOCJOTERAPIĄ</w:t>
      </w:r>
    </w:p>
    <w:p w:rsidR="002C0EA1" w:rsidRPr="003D4DFE" w:rsidRDefault="002C0EA1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STOPIEŃ: PIERWSZY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55"/>
      </w:tblGrid>
      <w:tr w:rsidR="003D4DFE" w:rsidRPr="003D4DFE" w:rsidTr="00A8678D">
        <w:tc>
          <w:tcPr>
            <w:tcW w:w="988" w:type="dxa"/>
          </w:tcPr>
          <w:p w:rsidR="002C0EA1" w:rsidRPr="003D4DFE" w:rsidRDefault="002C0EA1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55" w:type="dxa"/>
          </w:tcPr>
          <w:p w:rsidR="002C0EA1" w:rsidRPr="003D4DFE" w:rsidRDefault="002C0EA1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Treść zagadnienia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Modele diagnozy dla potrzeb resocjalizacji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Podejście jakościowe i ilościowe w diagnozie nieprzystosowania społecznego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Zastosowania metody indywidualnych przypadków z uwzględnieniem diagnozy za pomocą studium przypadku w praktyce resocjalizacyjnej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Etapy diagnozy dla potrzeb resocjalizacji z uwzględnieniem struktury</w:t>
            </w:r>
          </w:p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rozwiązywania problemu badawczego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Nieprzystosowanie społeczne a niedostosowanie społeczne. Podobieństwa i różnice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Wykorzystywanie psychoterapii w resocjalizacji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Metody rozwijania umiejętności społecznych uczniów niedostosowanych i zagrożonych niedostosowaniem społecznym 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Uczeń niedostosowany społecznie i zagrożony niedostosowaniem społecznym jako uczeń ze specjalnymi potrzebami edukacyjnymi.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Charakterystyka środków</w:t>
            </w:r>
            <w:r w:rsidR="00924C97"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528" w:rsidRPr="003D4DFE">
              <w:rPr>
                <w:rFonts w:ascii="Times New Roman" w:hAnsi="Times New Roman" w:cs="Times New Roman"/>
                <w:sz w:val="24"/>
                <w:szCs w:val="24"/>
              </w:rPr>
              <w:t>wychowawcz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924C97" w:rsidRPr="003D4DFE">
              <w:rPr>
                <w:rFonts w:ascii="Times New Roman" w:hAnsi="Times New Roman" w:cs="Times New Roman"/>
                <w:sz w:val="24"/>
                <w:szCs w:val="24"/>
              </w:rPr>
              <w:t>, lecznicz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924C97"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oraz środ</w:t>
            </w:r>
            <w:r w:rsidR="00692528" w:rsidRPr="003D4DF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2528"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poprawcz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692528"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w świetle ustawy o wspieraniu i resocjalizacji nieletnich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692528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Charakterystyka nieformalnych grup młodzieżowych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692528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Socjoterapia niedostosowanych społecznie i zagrożonych niedostosowaniem społecznym – istota oraz skuteczność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692528" w:rsidP="006925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Niepowodzenia szkolne a niedostosowanie społeczne.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1F2003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Agresja jako przejaw niedostosowania społecznego.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1F2003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Charakterystyka problemowych </w:t>
            </w:r>
            <w:proofErr w:type="spellStart"/>
            <w:r w:rsidRPr="003D4DF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zachowań</w:t>
            </w:r>
            <w:proofErr w:type="spellEnd"/>
            <w:r w:rsidRPr="003D4DF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i trudności przystosowawczych u dzieci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1F2003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Wpływ środowiska rodzinnego na niedostosowanie społeczne dziecka</w:t>
            </w:r>
          </w:p>
        </w:tc>
      </w:tr>
      <w:tr w:rsidR="003D4DFE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System nagród i środków dyscyplinarnych w zakładach poprawczych</w:t>
            </w:r>
          </w:p>
        </w:tc>
      </w:tr>
      <w:tr w:rsidR="003D4DFE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Cele i zasady wykonywania kary pozbawienia wolności</w:t>
            </w:r>
          </w:p>
        </w:tc>
      </w:tr>
      <w:tr w:rsidR="003D4DFE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Funkcje formalnych i nieformalnych grup młodzieżowych</w:t>
            </w:r>
          </w:p>
        </w:tc>
      </w:tr>
      <w:tr w:rsidR="003D4DFE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Terapia poznawczo-behawioralna w resocjalizacji.</w:t>
            </w:r>
          </w:p>
        </w:tc>
      </w:tr>
      <w:tr w:rsidR="00E74284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Rola pracowników socjalnych w readaptacji społecznej skazanych</w:t>
            </w:r>
          </w:p>
        </w:tc>
      </w:tr>
    </w:tbl>
    <w:p w:rsidR="002C0EA1" w:rsidRPr="003D4DFE" w:rsidRDefault="002C0EA1">
      <w:pPr>
        <w:rPr>
          <w:rFonts w:ascii="Times New Roman" w:hAnsi="Times New Roman" w:cs="Times New Roman"/>
          <w:sz w:val="24"/>
          <w:szCs w:val="24"/>
        </w:rPr>
      </w:pPr>
    </w:p>
    <w:p w:rsidR="00420B50" w:rsidRPr="003D4DFE" w:rsidRDefault="00420B50" w:rsidP="00420B5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4DFE">
        <w:rPr>
          <w:rFonts w:ascii="Times New Roman" w:hAnsi="Times New Roman" w:cs="Times New Roman"/>
          <w:sz w:val="24"/>
          <w:szCs w:val="24"/>
          <w:u w:val="single"/>
        </w:rPr>
        <w:t xml:space="preserve">ZAGADNIENIA Z PRZEDMIOTÓW SPECJALNOŚCIOWYCH </w:t>
      </w:r>
    </w:p>
    <w:p w:rsidR="00420B50" w:rsidRPr="003D4DFE" w:rsidRDefault="00420B50" w:rsidP="00420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KIERUNEK: PEDAGOGIKA RESOCJALIZACYJNA</w:t>
      </w:r>
    </w:p>
    <w:p w:rsidR="00420B50" w:rsidRPr="003D4DFE" w:rsidRDefault="00420B50" w:rsidP="00420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 xml:space="preserve">SPECJALNOŚĆ: PEDAGOGIKA RESOCJALIZACYJNA Z </w:t>
      </w:r>
      <w:r w:rsidR="00924C97" w:rsidRPr="003D4DFE">
        <w:rPr>
          <w:rFonts w:ascii="Times New Roman" w:hAnsi="Times New Roman" w:cs="Times New Roman"/>
          <w:sz w:val="24"/>
          <w:szCs w:val="24"/>
        </w:rPr>
        <w:t>PROFILAKTYKĄ SPOŁECZNĄ</w:t>
      </w:r>
    </w:p>
    <w:p w:rsidR="00420B50" w:rsidRPr="003D4DFE" w:rsidRDefault="00420B50" w:rsidP="00420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STOPIEŃ: PIERWSZY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55"/>
      </w:tblGrid>
      <w:tr w:rsidR="003D4DFE" w:rsidRPr="003D4DFE" w:rsidTr="00A8678D">
        <w:tc>
          <w:tcPr>
            <w:tcW w:w="988" w:type="dxa"/>
          </w:tcPr>
          <w:p w:rsidR="00924C97" w:rsidRPr="003D4DFE" w:rsidRDefault="00924C97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55" w:type="dxa"/>
          </w:tcPr>
          <w:p w:rsidR="00924C97" w:rsidRPr="003D4DFE" w:rsidRDefault="00924C97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Treść zagadnienia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D5DA0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Zadania profilaktyki społecznej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D5DA0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Problemy zdrowia psychiczne</w:t>
            </w:r>
            <w:r w:rsidR="00B97199" w:rsidRPr="003D4DFE">
              <w:rPr>
                <w:rFonts w:ascii="Times New Roman" w:hAnsi="Times New Roman" w:cs="Times New Roman"/>
                <w:sz w:val="24"/>
                <w:szCs w:val="24"/>
              </w:rPr>
              <w:t>go osób nieprzystosowanych społecznie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B97199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Przyczyny nieprzystosowania społecznego.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B97199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Pomoc społeczna – cele i zasady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E74284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Rola postaw rodzicielskich i stylów wychowania w procesie nieprzystosowania społecznego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Modele diagnozy dla potrzeb resocjalizacji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Podejście jakościowe i ilościowe w diagnozie nieprzystosowania społecznego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Zastosowania metody indywidualnych przypadków z uwzględnieniem diagnozy za pomocą studium przypadku w praktyce resocjalizacyjnej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Etapy diagnozy dla potrzeb resocjalizacji z uwzględnieniem struktury</w:t>
            </w:r>
          </w:p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rozwiązywania problemu badawczego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Nieprzystosowanie społeczne a niedostosowanie społeczne. Podobieństwa i różnice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System nagród i środków dyscyplinarnych w zakładach poprawczych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Cele i zasady wykonywania kary pozbawienia wolności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Metody rozwijania umiejętności emocjonalno-społecznych uczniów przejawiających trudności w funkcjonowaniu społecznym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Programy profilaktyczno-wychowawcze w placówkach oświatowych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Charakterystyka subkultur młodzieżowych i środowiskowych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B97199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Klasyczny model interwencji kryzysowej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B97199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Formy interwencji kryzysowej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B97199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Poradnictwo specjalistyczne – cel oraz rodzaje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E74284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Podkultura więzienna - charakterystyka zjawiska</w:t>
            </w:r>
          </w:p>
        </w:tc>
      </w:tr>
      <w:tr w:rsidR="009D5DA0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E74284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Teorie </w:t>
            </w:r>
            <w:proofErr w:type="spellStart"/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dewiacyjnych</w:t>
            </w:r>
          </w:p>
        </w:tc>
      </w:tr>
    </w:tbl>
    <w:p w:rsidR="00420B50" w:rsidRPr="003D4DFE" w:rsidRDefault="00420B50">
      <w:pPr>
        <w:rPr>
          <w:rFonts w:ascii="Times New Roman" w:hAnsi="Times New Roman" w:cs="Times New Roman"/>
          <w:sz w:val="24"/>
          <w:szCs w:val="24"/>
        </w:rPr>
      </w:pPr>
    </w:p>
    <w:sectPr w:rsidR="00420B50" w:rsidRPr="003D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71E3"/>
    <w:multiLevelType w:val="hybridMultilevel"/>
    <w:tmpl w:val="B1129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E7054"/>
    <w:multiLevelType w:val="hybridMultilevel"/>
    <w:tmpl w:val="B1129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0553"/>
    <w:multiLevelType w:val="hybridMultilevel"/>
    <w:tmpl w:val="B1129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2E"/>
    <w:rsid w:val="0003262E"/>
    <w:rsid w:val="00144DA7"/>
    <w:rsid w:val="001F2003"/>
    <w:rsid w:val="00280B0F"/>
    <w:rsid w:val="002C0EA1"/>
    <w:rsid w:val="003D4DFE"/>
    <w:rsid w:val="00420B50"/>
    <w:rsid w:val="005E67E0"/>
    <w:rsid w:val="00692528"/>
    <w:rsid w:val="00924C97"/>
    <w:rsid w:val="009D5DA0"/>
    <w:rsid w:val="00B97199"/>
    <w:rsid w:val="00BD2F73"/>
    <w:rsid w:val="00C11E62"/>
    <w:rsid w:val="00D64424"/>
    <w:rsid w:val="00E74284"/>
    <w:rsid w:val="00E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411B"/>
  <w15:chartTrackingRefBased/>
  <w15:docId w15:val="{D9F22020-5CE1-44B1-8BA1-195DFAD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Wykładowca</cp:lastModifiedBy>
  <cp:revision>14</cp:revision>
  <dcterms:created xsi:type="dcterms:W3CDTF">2023-04-15T09:29:00Z</dcterms:created>
  <dcterms:modified xsi:type="dcterms:W3CDTF">2023-04-18T16:48:00Z</dcterms:modified>
</cp:coreProperties>
</file>