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236FC" w14:textId="77777777" w:rsidR="00950DF4" w:rsidRDefault="00950DF4" w:rsidP="00950DF4">
      <w:pPr>
        <w:jc w:val="center"/>
        <w:rPr>
          <w:rFonts w:ascii="Palatino Linotype" w:hAnsi="Palatino Linotype"/>
          <w:sz w:val="22"/>
          <w:szCs w:val="22"/>
          <w:u w:val="single"/>
          <w:lang w:val="de-DE"/>
        </w:rPr>
      </w:pPr>
      <w:r>
        <w:rPr>
          <w:rFonts w:ascii="Palatino Linotype" w:hAnsi="Palatino Linotype"/>
          <w:sz w:val="22"/>
          <w:szCs w:val="22"/>
          <w:u w:val="single"/>
          <w:lang w:val="de-DE"/>
        </w:rPr>
        <w:t>Aufgabenblatt</w:t>
      </w:r>
    </w:p>
    <w:p w14:paraId="6B541EE9" w14:textId="77777777" w:rsidR="00950DF4" w:rsidRDefault="00950DF4" w:rsidP="00950DF4">
      <w:pPr>
        <w:rPr>
          <w:rFonts w:ascii="Palatino Linotype" w:hAnsi="Palatino Linotype"/>
          <w:sz w:val="22"/>
          <w:szCs w:val="22"/>
          <w:u w:val="single"/>
          <w:lang w:val="de-DE"/>
        </w:rPr>
      </w:pPr>
    </w:p>
    <w:p w14:paraId="1532C7C9" w14:textId="77777777" w:rsidR="00950DF4" w:rsidRPr="00BF7FD3" w:rsidRDefault="00950DF4" w:rsidP="00950DF4">
      <w:pPr>
        <w:rPr>
          <w:rFonts w:ascii="Palatino Linotype" w:hAnsi="Palatino Linotype"/>
          <w:sz w:val="22"/>
          <w:szCs w:val="22"/>
          <w:lang w:val="de-DE"/>
        </w:rPr>
      </w:pPr>
      <w:r w:rsidRPr="00E8018A">
        <w:rPr>
          <w:rFonts w:ascii="Palatino Linotype" w:hAnsi="Palatino Linotype"/>
          <w:sz w:val="22"/>
          <w:szCs w:val="22"/>
          <w:lang w:val="de-DE"/>
        </w:rPr>
        <w:t xml:space="preserve">AFG 1: </w:t>
      </w:r>
      <w:r w:rsidRPr="00BF7FD3">
        <w:rPr>
          <w:rFonts w:ascii="Palatino Linotype" w:hAnsi="Palatino Linotype"/>
          <w:sz w:val="22"/>
          <w:szCs w:val="22"/>
          <w:lang w:val="de-DE"/>
        </w:rPr>
        <w:t xml:space="preserve"> Was gehört in welche Tonne? Kreuzen Sie bitte an:</w:t>
      </w:r>
    </w:p>
    <w:p w14:paraId="5827164D" w14:textId="77777777" w:rsidR="00950DF4" w:rsidRPr="00467D52" w:rsidRDefault="00950DF4" w:rsidP="00950DF4">
      <w:pPr>
        <w:rPr>
          <w:rFonts w:ascii="Palatino Linotype" w:hAnsi="Palatino Linotype"/>
          <w:sz w:val="20"/>
          <w:szCs w:val="20"/>
          <w:lang w:val="de-DE"/>
        </w:rPr>
      </w:pPr>
    </w:p>
    <w:tbl>
      <w:tblPr>
        <w:tblStyle w:val="Tabela-Siatka"/>
        <w:tblW w:w="100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448"/>
        <w:gridCol w:w="1080"/>
        <w:gridCol w:w="1080"/>
        <w:gridCol w:w="1080"/>
        <w:gridCol w:w="1080"/>
        <w:gridCol w:w="1080"/>
        <w:gridCol w:w="1080"/>
        <w:gridCol w:w="1080"/>
      </w:tblGrid>
      <w:tr w:rsidR="00950DF4" w:rsidRPr="00467D52" w14:paraId="778EC518" w14:textId="77777777" w:rsidTr="00BF3295">
        <w:tc>
          <w:tcPr>
            <w:tcW w:w="2448" w:type="dxa"/>
            <w:tcBorders>
              <w:bottom w:val="nil"/>
            </w:tcBorders>
          </w:tcPr>
          <w:p w14:paraId="6E8F6F39" w14:textId="77777777" w:rsidR="00950DF4" w:rsidRPr="00467D52" w:rsidRDefault="00950DF4" w:rsidP="00BF3295">
            <w:pPr>
              <w:rPr>
                <w:rFonts w:ascii="Palatino Linotype" w:hAnsi="Palatino Linotype"/>
                <w:sz w:val="20"/>
                <w:szCs w:val="20"/>
                <w:lang w:val="de-DE"/>
              </w:rPr>
            </w:pPr>
          </w:p>
        </w:tc>
        <w:tc>
          <w:tcPr>
            <w:tcW w:w="1080" w:type="dxa"/>
            <w:tcBorders>
              <w:bottom w:val="nil"/>
            </w:tcBorders>
            <w:shd w:val="clear" w:color="auto" w:fill="C9E4FF"/>
          </w:tcPr>
          <w:p w14:paraId="0FAAC317" w14:textId="77777777" w:rsidR="00950DF4" w:rsidRPr="004F2512" w:rsidRDefault="00950DF4" w:rsidP="00BF3295">
            <w:pPr>
              <w:rPr>
                <w:rFonts w:ascii="Palatino Linotype" w:hAnsi="Palatino Linotype"/>
                <w:b/>
                <w:sz w:val="18"/>
                <w:szCs w:val="18"/>
                <w:lang w:val="de-DE"/>
              </w:rPr>
            </w:pPr>
            <w:r w:rsidRPr="004F2512">
              <w:rPr>
                <w:rFonts w:ascii="Palatino Linotype" w:hAnsi="Palatino Linotype"/>
                <w:b/>
                <w:sz w:val="18"/>
                <w:szCs w:val="18"/>
                <w:lang w:val="de-DE"/>
              </w:rPr>
              <w:t>Blaue Tonne</w:t>
            </w:r>
          </w:p>
        </w:tc>
        <w:tc>
          <w:tcPr>
            <w:tcW w:w="1080" w:type="dxa"/>
            <w:tcBorders>
              <w:bottom w:val="nil"/>
            </w:tcBorders>
            <w:shd w:val="clear" w:color="auto" w:fill="FFFFA3"/>
          </w:tcPr>
          <w:p w14:paraId="250AF3B1" w14:textId="77777777" w:rsidR="00950DF4" w:rsidRPr="004F2512" w:rsidRDefault="00950DF4" w:rsidP="00BF3295">
            <w:pPr>
              <w:rPr>
                <w:rFonts w:ascii="Palatino Linotype" w:hAnsi="Palatino Linotype"/>
                <w:b/>
                <w:sz w:val="18"/>
                <w:szCs w:val="18"/>
                <w:lang w:val="de-DE"/>
              </w:rPr>
            </w:pPr>
            <w:r w:rsidRPr="004F2512">
              <w:rPr>
                <w:rFonts w:ascii="Palatino Linotype" w:hAnsi="Palatino Linotype"/>
                <w:b/>
                <w:sz w:val="18"/>
                <w:szCs w:val="18"/>
                <w:lang w:val="de-DE"/>
              </w:rPr>
              <w:t>Gelbe</w:t>
            </w:r>
          </w:p>
          <w:p w14:paraId="303398D4" w14:textId="77777777" w:rsidR="00950DF4" w:rsidRDefault="00950DF4" w:rsidP="00BF3295">
            <w:pPr>
              <w:rPr>
                <w:rFonts w:ascii="Palatino Linotype" w:hAnsi="Palatino Linotype"/>
                <w:b/>
                <w:sz w:val="18"/>
                <w:szCs w:val="18"/>
                <w:lang w:val="de-DE"/>
              </w:rPr>
            </w:pPr>
            <w:r w:rsidRPr="004F2512">
              <w:rPr>
                <w:rFonts w:ascii="Palatino Linotype" w:hAnsi="Palatino Linotype"/>
                <w:b/>
                <w:sz w:val="18"/>
                <w:szCs w:val="18"/>
                <w:lang w:val="de-DE"/>
              </w:rPr>
              <w:t>Tonne</w:t>
            </w:r>
          </w:p>
          <w:p w14:paraId="467ADA73" w14:textId="77777777" w:rsidR="00950DF4" w:rsidRPr="004F2512" w:rsidRDefault="00950DF4" w:rsidP="00BF3295">
            <w:pPr>
              <w:rPr>
                <w:rFonts w:ascii="Palatino Linotype" w:hAnsi="Palatino Linotype"/>
                <w:b/>
                <w:sz w:val="18"/>
                <w:szCs w:val="18"/>
                <w:lang w:val="de-DE"/>
              </w:rPr>
            </w:pPr>
            <w:r>
              <w:rPr>
                <w:rFonts w:ascii="Tahoma" w:hAnsi="Tahoma" w:cs="Tahoma"/>
                <w:color w:val="0000FF"/>
                <w:sz w:val="20"/>
                <w:szCs w:val="20"/>
              </w:rPr>
              <w:fldChar w:fldCharType="begin"/>
            </w:r>
            <w:r>
              <w:rPr>
                <w:rFonts w:ascii="Tahoma" w:hAnsi="Tahoma" w:cs="Tahoma"/>
                <w:color w:val="0000FF"/>
                <w:sz w:val="20"/>
                <w:szCs w:val="20"/>
              </w:rPr>
              <w:instrText xml:space="preserve"> INCLUDEPICTURE "http://www.mhw-styling.de/GruenerPunkt.gif" \* MERGEFORMATINET </w:instrText>
            </w:r>
            <w:r>
              <w:rPr>
                <w:rFonts w:ascii="Tahoma" w:hAnsi="Tahoma" w:cs="Tahoma"/>
                <w:color w:val="0000FF"/>
                <w:sz w:val="20"/>
                <w:szCs w:val="20"/>
              </w:rPr>
              <w:fldChar w:fldCharType="separate"/>
            </w:r>
            <w:r w:rsidR="008E18FA">
              <w:rPr>
                <w:rFonts w:ascii="Tahoma" w:hAnsi="Tahoma" w:cs="Tahoma"/>
                <w:color w:val="0000FF"/>
                <w:sz w:val="20"/>
                <w:szCs w:val="20"/>
              </w:rPr>
              <w:fldChar w:fldCharType="begin"/>
            </w:r>
            <w:r w:rsidR="008E18FA">
              <w:rPr>
                <w:rFonts w:ascii="Tahoma" w:hAnsi="Tahoma" w:cs="Tahoma"/>
                <w:color w:val="0000FF"/>
                <w:sz w:val="20"/>
                <w:szCs w:val="20"/>
              </w:rPr>
              <w:instrText xml:space="preserve"> INCLUDEPICTURE  "http://www.mhw-styling.de/GruenerPunkt.gif" \* MERGEFORMATINET </w:instrText>
            </w:r>
            <w:r w:rsidR="008E18FA">
              <w:rPr>
                <w:rFonts w:ascii="Tahoma" w:hAnsi="Tahoma" w:cs="Tahoma"/>
                <w:color w:val="0000FF"/>
                <w:sz w:val="20"/>
                <w:szCs w:val="20"/>
              </w:rPr>
              <w:fldChar w:fldCharType="separate"/>
            </w:r>
            <w:r w:rsidR="007B072E">
              <w:rPr>
                <w:rFonts w:ascii="Tahoma" w:hAnsi="Tahoma" w:cs="Tahoma"/>
                <w:color w:val="0000FF"/>
                <w:sz w:val="20"/>
                <w:szCs w:val="20"/>
              </w:rPr>
              <w:fldChar w:fldCharType="begin"/>
            </w:r>
            <w:r w:rsidR="007B072E">
              <w:rPr>
                <w:rFonts w:ascii="Tahoma" w:hAnsi="Tahoma" w:cs="Tahoma"/>
                <w:color w:val="0000FF"/>
                <w:sz w:val="20"/>
                <w:szCs w:val="20"/>
              </w:rPr>
              <w:instrText xml:space="preserve"> </w:instrText>
            </w:r>
            <w:r w:rsidR="007B072E">
              <w:rPr>
                <w:rFonts w:ascii="Tahoma" w:hAnsi="Tahoma" w:cs="Tahoma"/>
                <w:color w:val="0000FF"/>
                <w:sz w:val="20"/>
                <w:szCs w:val="20"/>
              </w:rPr>
              <w:instrText>INCLUDEPICTURE  "http://www.mhw-styling.de/GruenerPunkt.gif" \* MERGEFORMATINET</w:instrText>
            </w:r>
            <w:r w:rsidR="007B072E">
              <w:rPr>
                <w:rFonts w:ascii="Tahoma" w:hAnsi="Tahoma" w:cs="Tahoma"/>
                <w:color w:val="0000FF"/>
                <w:sz w:val="20"/>
                <w:szCs w:val="20"/>
              </w:rPr>
              <w:instrText xml:space="preserve"> </w:instrText>
            </w:r>
            <w:r w:rsidR="007B072E">
              <w:rPr>
                <w:rFonts w:ascii="Tahoma" w:hAnsi="Tahoma" w:cs="Tahoma"/>
                <w:color w:val="0000FF"/>
                <w:sz w:val="20"/>
                <w:szCs w:val="20"/>
              </w:rPr>
              <w:fldChar w:fldCharType="separate"/>
            </w:r>
            <w:r w:rsidR="00BA3DB6">
              <w:rPr>
                <w:rFonts w:ascii="Tahoma" w:hAnsi="Tahoma" w:cs="Tahoma"/>
                <w:color w:val="0000FF"/>
                <w:sz w:val="20"/>
                <w:szCs w:val="20"/>
              </w:rPr>
              <w:pict w14:anchorId="1C2A08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ecycling-Symbol Grüner Punkt" style="width:11.2pt;height:11.2pt">
                  <v:imagedata r:id="rId7" r:href="rId8"/>
                </v:shape>
              </w:pict>
            </w:r>
            <w:r w:rsidR="007B072E">
              <w:rPr>
                <w:rFonts w:ascii="Tahoma" w:hAnsi="Tahoma" w:cs="Tahoma"/>
                <w:color w:val="0000FF"/>
                <w:sz w:val="20"/>
                <w:szCs w:val="20"/>
              </w:rPr>
              <w:fldChar w:fldCharType="end"/>
            </w:r>
            <w:r w:rsidR="008E18FA">
              <w:rPr>
                <w:rFonts w:ascii="Tahoma" w:hAnsi="Tahoma" w:cs="Tahoma"/>
                <w:color w:val="0000FF"/>
                <w:sz w:val="20"/>
                <w:szCs w:val="20"/>
              </w:rPr>
              <w:fldChar w:fldCharType="end"/>
            </w:r>
            <w:r>
              <w:rPr>
                <w:rFonts w:ascii="Tahoma" w:hAnsi="Tahoma" w:cs="Tahoma"/>
                <w:color w:val="0000FF"/>
                <w:sz w:val="20"/>
                <w:szCs w:val="20"/>
              </w:rPr>
              <w:fldChar w:fldCharType="end"/>
            </w:r>
          </w:p>
        </w:tc>
        <w:tc>
          <w:tcPr>
            <w:tcW w:w="1080" w:type="dxa"/>
            <w:tcBorders>
              <w:bottom w:val="nil"/>
            </w:tcBorders>
            <w:shd w:val="clear" w:color="auto" w:fill="C0D5AB"/>
          </w:tcPr>
          <w:p w14:paraId="721B5B05" w14:textId="77777777" w:rsidR="00950DF4" w:rsidRPr="00B808F5" w:rsidRDefault="00950DF4" w:rsidP="00BF3295">
            <w:pPr>
              <w:rPr>
                <w:rFonts w:ascii="Palatino Linotype" w:hAnsi="Palatino Linotype"/>
                <w:sz w:val="18"/>
                <w:szCs w:val="18"/>
                <w:lang w:val="de-DE"/>
              </w:rPr>
            </w:pPr>
            <w:r w:rsidRPr="004F2512">
              <w:rPr>
                <w:rFonts w:ascii="Palatino Linotype" w:hAnsi="Palatino Linotype"/>
                <w:b/>
                <w:sz w:val="18"/>
                <w:szCs w:val="18"/>
                <w:lang w:val="de-DE"/>
              </w:rPr>
              <w:t>Grüne Tonne</w:t>
            </w:r>
            <w:r w:rsidRPr="00B808F5">
              <w:rPr>
                <w:rFonts w:ascii="Palatino Linotype" w:hAnsi="Palatino Linotype"/>
                <w:sz w:val="18"/>
                <w:szCs w:val="18"/>
                <w:lang w:val="de-DE"/>
              </w:rPr>
              <w:t>/</w:t>
            </w:r>
          </w:p>
          <w:p w14:paraId="1E7FC894" w14:textId="77777777" w:rsidR="00950DF4" w:rsidRPr="0026267B" w:rsidRDefault="00950DF4" w:rsidP="00BF3295">
            <w:pPr>
              <w:rPr>
                <w:rFonts w:ascii="Palatino Linotype" w:hAnsi="Palatino Linotype"/>
                <w:b/>
                <w:sz w:val="18"/>
                <w:szCs w:val="18"/>
                <w:lang w:val="de-DE"/>
              </w:rPr>
            </w:pPr>
            <w:r w:rsidRPr="00B808F5">
              <w:rPr>
                <w:rFonts w:ascii="Palatino Linotype" w:hAnsi="Palatino Linotype"/>
                <w:sz w:val="18"/>
                <w:szCs w:val="18"/>
                <w:lang w:val="de-DE"/>
              </w:rPr>
              <w:t>Biotonne</w:t>
            </w:r>
          </w:p>
        </w:tc>
        <w:tc>
          <w:tcPr>
            <w:tcW w:w="1080" w:type="dxa"/>
            <w:tcBorders>
              <w:bottom w:val="nil"/>
            </w:tcBorders>
            <w:shd w:val="clear" w:color="auto" w:fill="CCCCCC"/>
          </w:tcPr>
          <w:p w14:paraId="273E8FB0" w14:textId="77777777" w:rsidR="00950DF4" w:rsidRPr="00BE242A" w:rsidRDefault="00950DF4" w:rsidP="00BF3295">
            <w:pPr>
              <w:rPr>
                <w:rFonts w:ascii="Palatino Linotype" w:hAnsi="Palatino Linotype"/>
                <w:b/>
                <w:sz w:val="18"/>
                <w:szCs w:val="18"/>
                <w:lang w:val="de-DE"/>
              </w:rPr>
            </w:pPr>
            <w:r w:rsidRPr="004F2512">
              <w:rPr>
                <w:rFonts w:ascii="Palatino Linotype" w:hAnsi="Palatino Linotype"/>
                <w:b/>
                <w:sz w:val="18"/>
                <w:szCs w:val="18"/>
                <w:lang w:val="de-DE"/>
              </w:rPr>
              <w:t>Graue/ schwarze Tonne</w:t>
            </w:r>
          </w:p>
        </w:tc>
        <w:tc>
          <w:tcPr>
            <w:tcW w:w="1080" w:type="dxa"/>
            <w:tcBorders>
              <w:bottom w:val="nil"/>
            </w:tcBorders>
          </w:tcPr>
          <w:p w14:paraId="261B1613" w14:textId="77777777" w:rsidR="00950DF4" w:rsidRPr="004F2512" w:rsidRDefault="00950DF4" w:rsidP="00BF3295">
            <w:pPr>
              <w:rPr>
                <w:rFonts w:ascii="Palatino Linotype" w:hAnsi="Palatino Linotype"/>
                <w:b/>
                <w:sz w:val="18"/>
                <w:szCs w:val="18"/>
                <w:lang w:val="de-DE"/>
              </w:rPr>
            </w:pPr>
            <w:r w:rsidRPr="004F2512">
              <w:rPr>
                <w:rFonts w:ascii="Palatino Linotype" w:hAnsi="Palatino Linotype"/>
                <w:b/>
                <w:sz w:val="18"/>
                <w:szCs w:val="18"/>
                <w:lang w:val="de-DE"/>
              </w:rPr>
              <w:t>Glas-Container</w:t>
            </w:r>
          </w:p>
        </w:tc>
        <w:tc>
          <w:tcPr>
            <w:tcW w:w="1080" w:type="dxa"/>
            <w:tcBorders>
              <w:bottom w:val="nil"/>
            </w:tcBorders>
            <w:shd w:val="clear" w:color="auto" w:fill="auto"/>
          </w:tcPr>
          <w:p w14:paraId="782AA726" w14:textId="77777777" w:rsidR="00950DF4" w:rsidRDefault="00950DF4" w:rsidP="00BF3295">
            <w:pPr>
              <w:rPr>
                <w:rFonts w:ascii="Palatino Linotype" w:hAnsi="Palatino Linotype"/>
                <w:b/>
                <w:sz w:val="18"/>
                <w:szCs w:val="18"/>
                <w:lang w:val="de-DE"/>
              </w:rPr>
            </w:pPr>
            <w:r w:rsidRPr="004F2512">
              <w:rPr>
                <w:rFonts w:ascii="Palatino Linotype" w:hAnsi="Palatino Linotype"/>
                <w:b/>
                <w:sz w:val="18"/>
                <w:szCs w:val="18"/>
                <w:lang w:val="de-DE"/>
              </w:rPr>
              <w:t>Sonder-müll</w:t>
            </w:r>
          </w:p>
          <w:p w14:paraId="175B4B40" w14:textId="77777777" w:rsidR="00950DF4" w:rsidRPr="000F1E75" w:rsidRDefault="00950DF4" w:rsidP="00BF3295">
            <w:pPr>
              <w:rPr>
                <w:rFonts w:ascii="Palatino Linotype" w:hAnsi="Palatino Linotype"/>
                <w:sz w:val="18"/>
                <w:szCs w:val="18"/>
                <w:lang w:val="de-DE"/>
              </w:rPr>
            </w:pPr>
            <w:r w:rsidRPr="000F1E75">
              <w:rPr>
                <w:rFonts w:ascii="Palatino Linotype" w:hAnsi="Palatino Linotype"/>
                <w:sz w:val="18"/>
                <w:szCs w:val="18"/>
                <w:lang w:val="de-DE"/>
              </w:rPr>
              <w:t>(-Tonne)</w:t>
            </w:r>
          </w:p>
        </w:tc>
        <w:tc>
          <w:tcPr>
            <w:tcW w:w="1080" w:type="dxa"/>
            <w:tcBorders>
              <w:bottom w:val="nil"/>
            </w:tcBorders>
          </w:tcPr>
          <w:p w14:paraId="2462A633" w14:textId="77777777" w:rsidR="00950DF4" w:rsidRPr="00E8018A" w:rsidRDefault="00950DF4" w:rsidP="00BF3295">
            <w:pPr>
              <w:rPr>
                <w:rFonts w:ascii="Palatino Linotype" w:hAnsi="Palatino Linotype"/>
                <w:sz w:val="18"/>
                <w:szCs w:val="18"/>
                <w:lang w:val="de-DE"/>
              </w:rPr>
            </w:pPr>
            <w:r w:rsidRPr="004F2512">
              <w:rPr>
                <w:rFonts w:ascii="Palatino Linotype" w:hAnsi="Palatino Linotype"/>
                <w:b/>
                <w:sz w:val="18"/>
                <w:szCs w:val="18"/>
                <w:lang w:val="de-DE"/>
              </w:rPr>
              <w:t>Sperrmül</w:t>
            </w:r>
            <w:r>
              <w:rPr>
                <w:rFonts w:ascii="Palatino Linotype" w:hAnsi="Palatino Linotype"/>
                <w:b/>
                <w:sz w:val="18"/>
                <w:szCs w:val="18"/>
                <w:lang w:val="de-DE"/>
              </w:rPr>
              <w:t>l</w:t>
            </w:r>
            <w:r w:rsidRPr="000F1E75">
              <w:rPr>
                <w:rFonts w:ascii="Palatino Linotype" w:hAnsi="Palatino Linotype"/>
                <w:sz w:val="18"/>
                <w:szCs w:val="18"/>
                <w:lang w:val="de-DE"/>
              </w:rPr>
              <w:t>(-</w:t>
            </w:r>
            <w:proofErr w:type="spellStart"/>
            <w:r w:rsidRPr="000F1E75">
              <w:rPr>
                <w:rFonts w:ascii="Palatino Linotype" w:hAnsi="Palatino Linotype"/>
                <w:sz w:val="18"/>
                <w:szCs w:val="18"/>
                <w:lang w:val="de-DE"/>
              </w:rPr>
              <w:t>Con-tainer</w:t>
            </w:r>
            <w:proofErr w:type="spellEnd"/>
            <w:r w:rsidRPr="000F1E75">
              <w:rPr>
                <w:rFonts w:ascii="Palatino Linotype" w:hAnsi="Palatino Linotype"/>
                <w:sz w:val="18"/>
                <w:szCs w:val="18"/>
                <w:lang w:val="de-DE"/>
              </w:rPr>
              <w:t>)</w:t>
            </w:r>
          </w:p>
        </w:tc>
      </w:tr>
      <w:tr w:rsidR="00950DF4" w:rsidRPr="00467D52" w14:paraId="09812163" w14:textId="77777777" w:rsidTr="00BF3295">
        <w:tc>
          <w:tcPr>
            <w:tcW w:w="2448" w:type="dxa"/>
          </w:tcPr>
          <w:p w14:paraId="3B2C305E" w14:textId="77777777" w:rsidR="00950DF4" w:rsidRPr="00467D52" w:rsidRDefault="00950DF4" w:rsidP="00BF3295">
            <w:pPr>
              <w:spacing w:line="300" w:lineRule="exact"/>
              <w:rPr>
                <w:rFonts w:ascii="Palatino Linotype" w:hAnsi="Palatino Linotype"/>
                <w:sz w:val="20"/>
                <w:szCs w:val="20"/>
                <w:lang w:val="de-DE"/>
              </w:rPr>
            </w:pPr>
            <w:r>
              <w:rPr>
                <w:rFonts w:ascii="Palatino Linotype" w:hAnsi="Palatino Linotype"/>
                <w:sz w:val="20"/>
                <w:szCs w:val="20"/>
                <w:lang w:val="de-DE"/>
              </w:rPr>
              <w:t xml:space="preserve">Schreibpapier </w:t>
            </w:r>
          </w:p>
        </w:tc>
        <w:tc>
          <w:tcPr>
            <w:tcW w:w="1080" w:type="dxa"/>
            <w:shd w:val="clear" w:color="auto" w:fill="C9E4FF"/>
          </w:tcPr>
          <w:p w14:paraId="2948495C"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FFFFA3"/>
          </w:tcPr>
          <w:p w14:paraId="553325A3"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BFD9A7"/>
          </w:tcPr>
          <w:p w14:paraId="2637C88A"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CCCCCC"/>
          </w:tcPr>
          <w:p w14:paraId="4515264E"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576B65D0"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4E2DB07B"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49D8494E" w14:textId="77777777" w:rsidR="00950DF4" w:rsidRPr="001A36AC" w:rsidRDefault="00950DF4" w:rsidP="00BF3295">
            <w:pPr>
              <w:spacing w:line="300" w:lineRule="exact"/>
              <w:jc w:val="center"/>
              <w:rPr>
                <w:rFonts w:ascii="Palatino Linotype" w:hAnsi="Palatino Linotype"/>
                <w:sz w:val="16"/>
                <w:szCs w:val="16"/>
                <w:lang w:val="de-DE"/>
              </w:rPr>
            </w:pPr>
          </w:p>
        </w:tc>
      </w:tr>
      <w:tr w:rsidR="00950DF4" w:rsidRPr="00467D52" w14:paraId="52DDD014" w14:textId="77777777" w:rsidTr="00BF3295">
        <w:tc>
          <w:tcPr>
            <w:tcW w:w="2448" w:type="dxa"/>
          </w:tcPr>
          <w:p w14:paraId="39EA8398" w14:textId="77777777" w:rsidR="00950DF4" w:rsidRDefault="00950DF4" w:rsidP="00BF3295">
            <w:pPr>
              <w:spacing w:line="300" w:lineRule="exact"/>
              <w:rPr>
                <w:rFonts w:ascii="Palatino Linotype" w:hAnsi="Palatino Linotype"/>
                <w:sz w:val="20"/>
                <w:szCs w:val="20"/>
                <w:lang w:val="de-DE"/>
              </w:rPr>
            </w:pPr>
            <w:r>
              <w:rPr>
                <w:rFonts w:ascii="Palatino Linotype" w:hAnsi="Palatino Linotype"/>
                <w:sz w:val="20"/>
                <w:szCs w:val="20"/>
                <w:lang w:val="de-DE"/>
              </w:rPr>
              <w:t>Zahnpastatuben</w:t>
            </w:r>
          </w:p>
        </w:tc>
        <w:tc>
          <w:tcPr>
            <w:tcW w:w="1080" w:type="dxa"/>
            <w:shd w:val="clear" w:color="auto" w:fill="C9E4FF"/>
          </w:tcPr>
          <w:p w14:paraId="74C733A2"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FFFFA3"/>
          </w:tcPr>
          <w:p w14:paraId="1914D0C1"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BFD9A7"/>
          </w:tcPr>
          <w:p w14:paraId="4E993C2D"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CCCCCC"/>
          </w:tcPr>
          <w:p w14:paraId="67A66FCC"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771BE310"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03E2C39E"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2D773FF8" w14:textId="77777777" w:rsidR="00950DF4" w:rsidRPr="001A36AC" w:rsidRDefault="00950DF4" w:rsidP="00BF3295">
            <w:pPr>
              <w:spacing w:line="300" w:lineRule="exact"/>
              <w:jc w:val="center"/>
              <w:rPr>
                <w:rFonts w:ascii="Palatino Linotype" w:hAnsi="Palatino Linotype"/>
                <w:sz w:val="16"/>
                <w:szCs w:val="16"/>
                <w:lang w:val="de-DE"/>
              </w:rPr>
            </w:pPr>
          </w:p>
        </w:tc>
      </w:tr>
      <w:tr w:rsidR="00950DF4" w:rsidRPr="00467D52" w14:paraId="6D0AE4E4" w14:textId="77777777" w:rsidTr="00BF3295">
        <w:tc>
          <w:tcPr>
            <w:tcW w:w="2448" w:type="dxa"/>
          </w:tcPr>
          <w:p w14:paraId="228477F1" w14:textId="77777777" w:rsidR="00950DF4" w:rsidRDefault="00950DF4" w:rsidP="00BF3295">
            <w:pPr>
              <w:spacing w:line="300" w:lineRule="exact"/>
              <w:rPr>
                <w:rFonts w:ascii="Palatino Linotype" w:hAnsi="Palatino Linotype"/>
                <w:sz w:val="20"/>
                <w:szCs w:val="20"/>
                <w:lang w:val="de-DE"/>
              </w:rPr>
            </w:pPr>
            <w:r>
              <w:rPr>
                <w:rFonts w:ascii="Palatino Linotype" w:hAnsi="Palatino Linotype"/>
                <w:sz w:val="20"/>
                <w:szCs w:val="20"/>
                <w:lang w:val="de-DE"/>
              </w:rPr>
              <w:t>Bananenschalen</w:t>
            </w:r>
          </w:p>
        </w:tc>
        <w:tc>
          <w:tcPr>
            <w:tcW w:w="1080" w:type="dxa"/>
            <w:shd w:val="clear" w:color="auto" w:fill="C9E4FF"/>
          </w:tcPr>
          <w:p w14:paraId="4EFA28E0"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FFFFA3"/>
          </w:tcPr>
          <w:p w14:paraId="6DFEE86C"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BFD9A7"/>
          </w:tcPr>
          <w:p w14:paraId="67276946"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CCCCCC"/>
          </w:tcPr>
          <w:p w14:paraId="6DFE8DF3"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59989637"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4DC7AE65"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007A408C" w14:textId="77777777" w:rsidR="00950DF4" w:rsidRPr="001A36AC" w:rsidRDefault="00950DF4" w:rsidP="00BF3295">
            <w:pPr>
              <w:spacing w:line="300" w:lineRule="exact"/>
              <w:jc w:val="center"/>
              <w:rPr>
                <w:rFonts w:ascii="Palatino Linotype" w:hAnsi="Palatino Linotype"/>
                <w:sz w:val="16"/>
                <w:szCs w:val="16"/>
                <w:lang w:val="de-DE"/>
              </w:rPr>
            </w:pPr>
          </w:p>
        </w:tc>
      </w:tr>
      <w:tr w:rsidR="00950DF4" w:rsidRPr="00467D52" w14:paraId="0F6926ED" w14:textId="77777777" w:rsidTr="00BF3295">
        <w:tc>
          <w:tcPr>
            <w:tcW w:w="2448" w:type="dxa"/>
          </w:tcPr>
          <w:p w14:paraId="55FBFB36" w14:textId="77777777" w:rsidR="00950DF4" w:rsidRDefault="00950DF4" w:rsidP="00BF3295">
            <w:pPr>
              <w:spacing w:line="300" w:lineRule="exact"/>
              <w:rPr>
                <w:rFonts w:ascii="Palatino Linotype" w:hAnsi="Palatino Linotype"/>
                <w:sz w:val="20"/>
                <w:szCs w:val="20"/>
                <w:lang w:val="de-DE"/>
              </w:rPr>
            </w:pPr>
            <w:r>
              <w:rPr>
                <w:rFonts w:ascii="Palatino Linotype" w:hAnsi="Palatino Linotype"/>
                <w:sz w:val="20"/>
                <w:szCs w:val="20"/>
                <w:lang w:val="de-DE"/>
              </w:rPr>
              <w:t>Zigarettenkippen</w:t>
            </w:r>
          </w:p>
        </w:tc>
        <w:tc>
          <w:tcPr>
            <w:tcW w:w="1080" w:type="dxa"/>
            <w:shd w:val="clear" w:color="auto" w:fill="C9E4FF"/>
          </w:tcPr>
          <w:p w14:paraId="3EE119B7"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FFFFA3"/>
          </w:tcPr>
          <w:p w14:paraId="5CA445D0"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BFD9A7"/>
          </w:tcPr>
          <w:p w14:paraId="25172F94" w14:textId="77777777" w:rsidR="00950DF4" w:rsidRDefault="00950DF4" w:rsidP="00BF3295">
            <w:pPr>
              <w:spacing w:line="300" w:lineRule="exact"/>
              <w:jc w:val="center"/>
              <w:rPr>
                <w:rFonts w:ascii="Palatino Linotype" w:hAnsi="Palatino Linotype"/>
                <w:sz w:val="16"/>
                <w:szCs w:val="16"/>
                <w:lang w:val="de-DE"/>
              </w:rPr>
            </w:pPr>
          </w:p>
        </w:tc>
        <w:tc>
          <w:tcPr>
            <w:tcW w:w="1080" w:type="dxa"/>
            <w:shd w:val="clear" w:color="auto" w:fill="CCCCCC"/>
          </w:tcPr>
          <w:p w14:paraId="058913A4"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76C32A01"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382F67BE"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0DABB5C6" w14:textId="77777777" w:rsidR="00950DF4" w:rsidRPr="001A36AC" w:rsidRDefault="00950DF4" w:rsidP="00BF3295">
            <w:pPr>
              <w:spacing w:line="300" w:lineRule="exact"/>
              <w:jc w:val="center"/>
              <w:rPr>
                <w:rFonts w:ascii="Palatino Linotype" w:hAnsi="Palatino Linotype"/>
                <w:sz w:val="16"/>
                <w:szCs w:val="16"/>
                <w:lang w:val="de-DE"/>
              </w:rPr>
            </w:pPr>
          </w:p>
        </w:tc>
      </w:tr>
      <w:tr w:rsidR="00950DF4" w:rsidRPr="00467D52" w14:paraId="371D138E" w14:textId="77777777" w:rsidTr="00BF3295">
        <w:tc>
          <w:tcPr>
            <w:tcW w:w="2448" w:type="dxa"/>
          </w:tcPr>
          <w:p w14:paraId="50071C33" w14:textId="77777777" w:rsidR="00950DF4" w:rsidRPr="00467D52" w:rsidRDefault="00950DF4" w:rsidP="00BF3295">
            <w:pPr>
              <w:spacing w:line="300" w:lineRule="exact"/>
              <w:rPr>
                <w:rFonts w:ascii="Palatino Linotype" w:hAnsi="Palatino Linotype"/>
                <w:sz w:val="20"/>
                <w:szCs w:val="20"/>
                <w:lang w:val="de-DE"/>
              </w:rPr>
            </w:pPr>
            <w:r>
              <w:rPr>
                <w:rFonts w:ascii="Palatino Linotype" w:hAnsi="Palatino Linotype"/>
                <w:sz w:val="20"/>
                <w:szCs w:val="20"/>
                <w:lang w:val="de-DE"/>
              </w:rPr>
              <w:t>Blumenerde</w:t>
            </w:r>
          </w:p>
        </w:tc>
        <w:tc>
          <w:tcPr>
            <w:tcW w:w="1080" w:type="dxa"/>
            <w:shd w:val="clear" w:color="auto" w:fill="C9E4FF"/>
          </w:tcPr>
          <w:p w14:paraId="3BD1C305"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FFFFA3"/>
          </w:tcPr>
          <w:p w14:paraId="79335F45"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BFD9A7"/>
          </w:tcPr>
          <w:p w14:paraId="42DACCB5"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CCCCCC"/>
          </w:tcPr>
          <w:p w14:paraId="5EEC124B"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2186BF95"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49708607"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7CD29EA5" w14:textId="77777777" w:rsidR="00950DF4" w:rsidRPr="001A36AC" w:rsidRDefault="00950DF4" w:rsidP="00BF3295">
            <w:pPr>
              <w:spacing w:line="300" w:lineRule="exact"/>
              <w:jc w:val="center"/>
              <w:rPr>
                <w:rFonts w:ascii="Palatino Linotype" w:hAnsi="Palatino Linotype"/>
                <w:sz w:val="16"/>
                <w:szCs w:val="16"/>
                <w:lang w:val="de-DE"/>
              </w:rPr>
            </w:pPr>
          </w:p>
        </w:tc>
      </w:tr>
      <w:tr w:rsidR="00950DF4" w:rsidRPr="00467D52" w14:paraId="6B7277E2" w14:textId="77777777" w:rsidTr="00BF3295">
        <w:tc>
          <w:tcPr>
            <w:tcW w:w="2448" w:type="dxa"/>
          </w:tcPr>
          <w:p w14:paraId="718412EA" w14:textId="77777777" w:rsidR="00950DF4" w:rsidRPr="00467D52" w:rsidRDefault="00950DF4" w:rsidP="00BF3295">
            <w:pPr>
              <w:spacing w:line="300" w:lineRule="exact"/>
              <w:rPr>
                <w:rFonts w:ascii="Palatino Linotype" w:hAnsi="Palatino Linotype"/>
                <w:sz w:val="20"/>
                <w:szCs w:val="20"/>
                <w:lang w:val="de-DE"/>
              </w:rPr>
            </w:pPr>
            <w:r>
              <w:rPr>
                <w:rFonts w:ascii="Palatino Linotype" w:hAnsi="Palatino Linotype"/>
                <w:sz w:val="20"/>
                <w:szCs w:val="20"/>
                <w:lang w:val="de-DE"/>
              </w:rPr>
              <w:t xml:space="preserve">Versandkartons </w:t>
            </w:r>
          </w:p>
        </w:tc>
        <w:tc>
          <w:tcPr>
            <w:tcW w:w="1080" w:type="dxa"/>
            <w:shd w:val="clear" w:color="auto" w:fill="C9E4FF"/>
          </w:tcPr>
          <w:p w14:paraId="72D67D29"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FFFFA3"/>
          </w:tcPr>
          <w:p w14:paraId="298C8C4D"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BFD9A7"/>
          </w:tcPr>
          <w:p w14:paraId="0FEF29F0"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CCCCCC"/>
          </w:tcPr>
          <w:p w14:paraId="652885FF"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5EA96F1C"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25187F75"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37DE6FC4" w14:textId="77777777" w:rsidR="00950DF4" w:rsidRPr="001A36AC" w:rsidRDefault="00950DF4" w:rsidP="00BF3295">
            <w:pPr>
              <w:spacing w:line="300" w:lineRule="exact"/>
              <w:jc w:val="center"/>
              <w:rPr>
                <w:rFonts w:ascii="Palatino Linotype" w:hAnsi="Palatino Linotype"/>
                <w:sz w:val="16"/>
                <w:szCs w:val="16"/>
                <w:lang w:val="de-DE"/>
              </w:rPr>
            </w:pPr>
          </w:p>
        </w:tc>
      </w:tr>
      <w:tr w:rsidR="00950DF4" w:rsidRPr="00467D52" w14:paraId="4BA46F3B" w14:textId="77777777" w:rsidTr="00BF3295">
        <w:tc>
          <w:tcPr>
            <w:tcW w:w="2448" w:type="dxa"/>
          </w:tcPr>
          <w:p w14:paraId="216E1675" w14:textId="77777777" w:rsidR="00950DF4" w:rsidRDefault="00950DF4" w:rsidP="00BF3295">
            <w:pPr>
              <w:spacing w:line="300" w:lineRule="exact"/>
              <w:rPr>
                <w:rFonts w:ascii="Palatino Linotype" w:hAnsi="Palatino Linotype"/>
                <w:sz w:val="20"/>
                <w:szCs w:val="20"/>
                <w:lang w:val="de-DE"/>
              </w:rPr>
            </w:pPr>
            <w:r>
              <w:rPr>
                <w:rFonts w:ascii="Palatino Linotype" w:hAnsi="Palatino Linotype"/>
                <w:sz w:val="20"/>
                <w:szCs w:val="20"/>
                <w:lang w:val="de-DE"/>
              </w:rPr>
              <w:t>Brötchentüten</w:t>
            </w:r>
          </w:p>
        </w:tc>
        <w:tc>
          <w:tcPr>
            <w:tcW w:w="1080" w:type="dxa"/>
            <w:shd w:val="clear" w:color="auto" w:fill="C9E4FF"/>
          </w:tcPr>
          <w:p w14:paraId="17605C00"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FFFFA3"/>
          </w:tcPr>
          <w:p w14:paraId="66B62924"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BFD9A7"/>
          </w:tcPr>
          <w:p w14:paraId="75552C4E"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CCCCCC"/>
          </w:tcPr>
          <w:p w14:paraId="5F91B18F"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73559349"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35005DA4"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6A153BCF" w14:textId="77777777" w:rsidR="00950DF4" w:rsidRPr="001A36AC" w:rsidRDefault="00950DF4" w:rsidP="00BF3295">
            <w:pPr>
              <w:spacing w:line="300" w:lineRule="exact"/>
              <w:jc w:val="center"/>
              <w:rPr>
                <w:rFonts w:ascii="Palatino Linotype" w:hAnsi="Palatino Linotype"/>
                <w:sz w:val="16"/>
                <w:szCs w:val="16"/>
                <w:lang w:val="de-DE"/>
              </w:rPr>
            </w:pPr>
          </w:p>
        </w:tc>
      </w:tr>
      <w:tr w:rsidR="00950DF4" w:rsidRPr="00467D52" w14:paraId="54F7362A" w14:textId="77777777" w:rsidTr="00BF3295">
        <w:tc>
          <w:tcPr>
            <w:tcW w:w="2448" w:type="dxa"/>
          </w:tcPr>
          <w:p w14:paraId="7E4C0E03" w14:textId="77777777" w:rsidR="00950DF4" w:rsidRDefault="00950DF4" w:rsidP="00BF3295">
            <w:pPr>
              <w:spacing w:line="300" w:lineRule="exact"/>
              <w:rPr>
                <w:rFonts w:ascii="Palatino Linotype" w:hAnsi="Palatino Linotype"/>
                <w:sz w:val="20"/>
                <w:szCs w:val="20"/>
                <w:lang w:val="de-DE"/>
              </w:rPr>
            </w:pPr>
            <w:r>
              <w:rPr>
                <w:rFonts w:ascii="Palatino Linotype" w:hAnsi="Palatino Linotype"/>
                <w:sz w:val="20"/>
                <w:szCs w:val="20"/>
                <w:lang w:val="de-DE"/>
              </w:rPr>
              <w:t>Milch- und Saftkartons</w:t>
            </w:r>
          </w:p>
        </w:tc>
        <w:tc>
          <w:tcPr>
            <w:tcW w:w="1080" w:type="dxa"/>
            <w:shd w:val="clear" w:color="auto" w:fill="C9E4FF"/>
          </w:tcPr>
          <w:p w14:paraId="46C2724A"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FFFFA3"/>
          </w:tcPr>
          <w:p w14:paraId="2CA75B9F"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BFD9A7"/>
          </w:tcPr>
          <w:p w14:paraId="2B72BB54"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CCCCCC"/>
          </w:tcPr>
          <w:p w14:paraId="6B8953D0"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0E614BA6"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459FE729"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2273F127" w14:textId="77777777" w:rsidR="00950DF4" w:rsidRPr="001A36AC" w:rsidRDefault="00950DF4" w:rsidP="00BF3295">
            <w:pPr>
              <w:spacing w:line="300" w:lineRule="exact"/>
              <w:jc w:val="center"/>
              <w:rPr>
                <w:rFonts w:ascii="Palatino Linotype" w:hAnsi="Palatino Linotype"/>
                <w:sz w:val="16"/>
                <w:szCs w:val="16"/>
                <w:lang w:val="de-DE"/>
              </w:rPr>
            </w:pPr>
          </w:p>
        </w:tc>
      </w:tr>
      <w:tr w:rsidR="00950DF4" w:rsidRPr="00467D52" w14:paraId="598CC84B" w14:textId="77777777" w:rsidTr="00BF3295">
        <w:tc>
          <w:tcPr>
            <w:tcW w:w="2448" w:type="dxa"/>
          </w:tcPr>
          <w:p w14:paraId="2AE5D0A9" w14:textId="77777777" w:rsidR="00950DF4" w:rsidRDefault="00950DF4" w:rsidP="00BF3295">
            <w:pPr>
              <w:spacing w:line="300" w:lineRule="exact"/>
              <w:rPr>
                <w:rFonts w:ascii="Palatino Linotype" w:hAnsi="Palatino Linotype"/>
                <w:sz w:val="20"/>
                <w:szCs w:val="20"/>
                <w:lang w:val="de-DE"/>
              </w:rPr>
            </w:pPr>
            <w:r>
              <w:rPr>
                <w:rFonts w:ascii="Palatino Linotype" w:hAnsi="Palatino Linotype"/>
                <w:sz w:val="20"/>
                <w:szCs w:val="20"/>
                <w:lang w:val="de-DE"/>
              </w:rPr>
              <w:t>Wattepads</w:t>
            </w:r>
          </w:p>
        </w:tc>
        <w:tc>
          <w:tcPr>
            <w:tcW w:w="1080" w:type="dxa"/>
            <w:shd w:val="clear" w:color="auto" w:fill="C9E4FF"/>
          </w:tcPr>
          <w:p w14:paraId="4D82B058"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FFFFA3"/>
          </w:tcPr>
          <w:p w14:paraId="29B40EB7" w14:textId="77777777" w:rsidR="00950DF4" w:rsidRDefault="00950DF4" w:rsidP="00BF3295">
            <w:pPr>
              <w:spacing w:line="300" w:lineRule="exact"/>
              <w:jc w:val="center"/>
              <w:rPr>
                <w:rFonts w:ascii="Palatino Linotype" w:hAnsi="Palatino Linotype"/>
                <w:sz w:val="16"/>
                <w:szCs w:val="16"/>
                <w:lang w:val="de-DE"/>
              </w:rPr>
            </w:pPr>
          </w:p>
        </w:tc>
        <w:tc>
          <w:tcPr>
            <w:tcW w:w="1080" w:type="dxa"/>
            <w:shd w:val="clear" w:color="auto" w:fill="BFD9A7"/>
          </w:tcPr>
          <w:p w14:paraId="7BA547C9"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CCCCCC"/>
          </w:tcPr>
          <w:p w14:paraId="0EBFEAE6"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73A33D36"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587041A4"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659328B0" w14:textId="77777777" w:rsidR="00950DF4" w:rsidRPr="001A36AC" w:rsidRDefault="00950DF4" w:rsidP="00BF3295">
            <w:pPr>
              <w:spacing w:line="300" w:lineRule="exact"/>
              <w:jc w:val="center"/>
              <w:rPr>
                <w:rFonts w:ascii="Palatino Linotype" w:hAnsi="Palatino Linotype"/>
                <w:sz w:val="16"/>
                <w:szCs w:val="16"/>
                <w:lang w:val="de-DE"/>
              </w:rPr>
            </w:pPr>
          </w:p>
        </w:tc>
      </w:tr>
      <w:tr w:rsidR="00950DF4" w:rsidRPr="00467D52" w14:paraId="06CDB98E" w14:textId="77777777" w:rsidTr="00BF3295">
        <w:tc>
          <w:tcPr>
            <w:tcW w:w="2448" w:type="dxa"/>
          </w:tcPr>
          <w:p w14:paraId="08ECD5B8" w14:textId="77777777" w:rsidR="00950DF4" w:rsidRDefault="00950DF4" w:rsidP="00BF3295">
            <w:pPr>
              <w:spacing w:line="300" w:lineRule="exact"/>
              <w:rPr>
                <w:rFonts w:ascii="Palatino Linotype" w:hAnsi="Palatino Linotype"/>
                <w:sz w:val="20"/>
                <w:szCs w:val="20"/>
                <w:lang w:val="de-DE"/>
              </w:rPr>
            </w:pPr>
            <w:r>
              <w:rPr>
                <w:rFonts w:ascii="Palatino Linotype" w:hAnsi="Palatino Linotype"/>
                <w:sz w:val="20"/>
                <w:szCs w:val="20"/>
                <w:lang w:val="de-DE"/>
              </w:rPr>
              <w:t>Batterien</w:t>
            </w:r>
          </w:p>
        </w:tc>
        <w:tc>
          <w:tcPr>
            <w:tcW w:w="1080" w:type="dxa"/>
            <w:shd w:val="clear" w:color="auto" w:fill="C9E4FF"/>
          </w:tcPr>
          <w:p w14:paraId="00CF999D"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FFFFA3"/>
          </w:tcPr>
          <w:p w14:paraId="3744BE21"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BFD9A7"/>
          </w:tcPr>
          <w:p w14:paraId="633EC444"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CCCCCC"/>
          </w:tcPr>
          <w:p w14:paraId="79FC468E"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5E2BBE54"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4F318963"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3A7071E2" w14:textId="77777777" w:rsidR="00950DF4" w:rsidRPr="001A36AC" w:rsidRDefault="00950DF4" w:rsidP="00BF3295">
            <w:pPr>
              <w:spacing w:line="300" w:lineRule="exact"/>
              <w:jc w:val="center"/>
              <w:rPr>
                <w:rFonts w:ascii="Palatino Linotype" w:hAnsi="Palatino Linotype"/>
                <w:sz w:val="16"/>
                <w:szCs w:val="16"/>
                <w:lang w:val="de-DE"/>
              </w:rPr>
            </w:pPr>
          </w:p>
        </w:tc>
      </w:tr>
      <w:tr w:rsidR="00950DF4" w:rsidRPr="00467D52" w14:paraId="37202E17" w14:textId="77777777" w:rsidTr="00BF3295">
        <w:tc>
          <w:tcPr>
            <w:tcW w:w="2448" w:type="dxa"/>
          </w:tcPr>
          <w:p w14:paraId="1D5436E2" w14:textId="77777777" w:rsidR="00950DF4" w:rsidRDefault="00950DF4" w:rsidP="00BF3295">
            <w:pPr>
              <w:spacing w:line="300" w:lineRule="exact"/>
              <w:rPr>
                <w:rFonts w:ascii="Palatino Linotype" w:hAnsi="Palatino Linotype"/>
                <w:sz w:val="20"/>
                <w:szCs w:val="20"/>
                <w:lang w:val="de-DE"/>
              </w:rPr>
            </w:pPr>
            <w:r>
              <w:rPr>
                <w:rFonts w:ascii="Palatino Linotype" w:hAnsi="Palatino Linotype"/>
                <w:sz w:val="20"/>
                <w:szCs w:val="20"/>
                <w:lang w:val="de-DE"/>
              </w:rPr>
              <w:t>Zeitschriften</w:t>
            </w:r>
          </w:p>
        </w:tc>
        <w:tc>
          <w:tcPr>
            <w:tcW w:w="1080" w:type="dxa"/>
            <w:shd w:val="clear" w:color="auto" w:fill="C9E4FF"/>
          </w:tcPr>
          <w:p w14:paraId="42CA3BB7"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FFFFA3"/>
          </w:tcPr>
          <w:p w14:paraId="6361BD7C"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BFD9A7"/>
          </w:tcPr>
          <w:p w14:paraId="37AF2E5D"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CCCCCC"/>
          </w:tcPr>
          <w:p w14:paraId="56928A56"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4ED1FC4D"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68C907DD"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033F86BA" w14:textId="77777777" w:rsidR="00950DF4" w:rsidRPr="001A36AC" w:rsidRDefault="00950DF4" w:rsidP="00BF3295">
            <w:pPr>
              <w:spacing w:line="300" w:lineRule="exact"/>
              <w:jc w:val="center"/>
              <w:rPr>
                <w:rFonts w:ascii="Palatino Linotype" w:hAnsi="Palatino Linotype"/>
                <w:sz w:val="16"/>
                <w:szCs w:val="16"/>
                <w:lang w:val="de-DE"/>
              </w:rPr>
            </w:pPr>
          </w:p>
        </w:tc>
      </w:tr>
      <w:tr w:rsidR="00950DF4" w:rsidRPr="00467D52" w14:paraId="139A4265" w14:textId="77777777" w:rsidTr="00BF3295">
        <w:tc>
          <w:tcPr>
            <w:tcW w:w="2448" w:type="dxa"/>
          </w:tcPr>
          <w:p w14:paraId="6894FBC0" w14:textId="77777777" w:rsidR="00950DF4" w:rsidRPr="00467D52" w:rsidRDefault="00950DF4" w:rsidP="00BF3295">
            <w:pPr>
              <w:spacing w:line="300" w:lineRule="exact"/>
              <w:rPr>
                <w:rFonts w:ascii="Palatino Linotype" w:hAnsi="Palatino Linotype"/>
                <w:sz w:val="20"/>
                <w:szCs w:val="20"/>
                <w:lang w:val="de-DE"/>
              </w:rPr>
            </w:pPr>
            <w:r>
              <w:rPr>
                <w:rFonts w:ascii="Palatino Linotype" w:hAnsi="Palatino Linotype"/>
                <w:sz w:val="20"/>
                <w:szCs w:val="20"/>
                <w:lang w:val="de-DE"/>
              </w:rPr>
              <w:t>Alufolie</w:t>
            </w:r>
          </w:p>
        </w:tc>
        <w:tc>
          <w:tcPr>
            <w:tcW w:w="1080" w:type="dxa"/>
            <w:shd w:val="clear" w:color="auto" w:fill="C9E4FF"/>
          </w:tcPr>
          <w:p w14:paraId="368AEBF6"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FFFFA3"/>
          </w:tcPr>
          <w:p w14:paraId="0A8B15D6"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BFD9A7"/>
          </w:tcPr>
          <w:p w14:paraId="14D16193"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CCCCCC"/>
          </w:tcPr>
          <w:p w14:paraId="3F990C09"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6D6F819E"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69CC8E1F"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677521B0" w14:textId="77777777" w:rsidR="00950DF4" w:rsidRPr="001A36AC" w:rsidRDefault="00950DF4" w:rsidP="00BF3295">
            <w:pPr>
              <w:spacing w:line="300" w:lineRule="exact"/>
              <w:jc w:val="center"/>
              <w:rPr>
                <w:rFonts w:ascii="Palatino Linotype" w:hAnsi="Palatino Linotype"/>
                <w:sz w:val="16"/>
                <w:szCs w:val="16"/>
                <w:lang w:val="de-DE"/>
              </w:rPr>
            </w:pPr>
          </w:p>
        </w:tc>
      </w:tr>
      <w:tr w:rsidR="00950DF4" w:rsidRPr="00467D52" w14:paraId="45D5E967" w14:textId="77777777" w:rsidTr="00BF3295">
        <w:tc>
          <w:tcPr>
            <w:tcW w:w="2448" w:type="dxa"/>
          </w:tcPr>
          <w:p w14:paraId="1FF1CDEC" w14:textId="77777777" w:rsidR="00950DF4" w:rsidRDefault="00950DF4" w:rsidP="00BF3295">
            <w:pPr>
              <w:spacing w:line="300" w:lineRule="exact"/>
              <w:rPr>
                <w:rFonts w:ascii="Palatino Linotype" w:hAnsi="Palatino Linotype"/>
                <w:sz w:val="20"/>
                <w:szCs w:val="20"/>
                <w:lang w:val="de-DE"/>
              </w:rPr>
            </w:pPr>
            <w:r>
              <w:rPr>
                <w:rFonts w:ascii="Palatino Linotype" w:hAnsi="Palatino Linotype"/>
                <w:sz w:val="20"/>
                <w:szCs w:val="20"/>
                <w:lang w:val="de-DE"/>
              </w:rPr>
              <w:t>Gartenabfälle</w:t>
            </w:r>
          </w:p>
        </w:tc>
        <w:tc>
          <w:tcPr>
            <w:tcW w:w="1080" w:type="dxa"/>
            <w:shd w:val="clear" w:color="auto" w:fill="C9E4FF"/>
          </w:tcPr>
          <w:p w14:paraId="1A75972D"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FFFFA3"/>
          </w:tcPr>
          <w:p w14:paraId="2C3554EB"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BFD9A7"/>
          </w:tcPr>
          <w:p w14:paraId="15077E5C"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CCCCCC"/>
          </w:tcPr>
          <w:p w14:paraId="5B8751BB"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7157699E"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417BC7D0"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44AD4251" w14:textId="77777777" w:rsidR="00950DF4" w:rsidRPr="001A36AC" w:rsidRDefault="00950DF4" w:rsidP="00BF3295">
            <w:pPr>
              <w:spacing w:line="300" w:lineRule="exact"/>
              <w:jc w:val="center"/>
              <w:rPr>
                <w:rFonts w:ascii="Palatino Linotype" w:hAnsi="Palatino Linotype"/>
                <w:sz w:val="16"/>
                <w:szCs w:val="16"/>
                <w:lang w:val="de-DE"/>
              </w:rPr>
            </w:pPr>
          </w:p>
        </w:tc>
      </w:tr>
      <w:tr w:rsidR="00950DF4" w:rsidRPr="00467D52" w14:paraId="2CBF5BAB" w14:textId="77777777" w:rsidTr="00BF3295">
        <w:tc>
          <w:tcPr>
            <w:tcW w:w="2448" w:type="dxa"/>
          </w:tcPr>
          <w:p w14:paraId="3A67F54D" w14:textId="77777777" w:rsidR="00950DF4" w:rsidRDefault="00950DF4" w:rsidP="00BF3295">
            <w:pPr>
              <w:spacing w:line="300" w:lineRule="exact"/>
              <w:rPr>
                <w:rFonts w:ascii="Palatino Linotype" w:hAnsi="Palatino Linotype"/>
                <w:sz w:val="20"/>
                <w:szCs w:val="20"/>
                <w:lang w:val="de-DE"/>
              </w:rPr>
            </w:pPr>
            <w:r>
              <w:rPr>
                <w:rFonts w:ascii="Palatino Linotype" w:hAnsi="Palatino Linotype"/>
                <w:sz w:val="20"/>
                <w:szCs w:val="20"/>
                <w:lang w:val="de-DE"/>
              </w:rPr>
              <w:t>leere Gläser</w:t>
            </w:r>
          </w:p>
        </w:tc>
        <w:tc>
          <w:tcPr>
            <w:tcW w:w="1080" w:type="dxa"/>
            <w:shd w:val="clear" w:color="auto" w:fill="C9E4FF"/>
          </w:tcPr>
          <w:p w14:paraId="413A5F7E"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FFFFA3"/>
          </w:tcPr>
          <w:p w14:paraId="776E3A6A"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BFD9A7"/>
          </w:tcPr>
          <w:p w14:paraId="5AC3E5F3"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CCCCCC"/>
          </w:tcPr>
          <w:p w14:paraId="2859756B"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0AFA510E"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40044EFE"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00573600" w14:textId="77777777" w:rsidR="00950DF4" w:rsidRPr="001A36AC" w:rsidRDefault="00950DF4" w:rsidP="00BF3295">
            <w:pPr>
              <w:spacing w:line="300" w:lineRule="exact"/>
              <w:jc w:val="center"/>
              <w:rPr>
                <w:rFonts w:ascii="Palatino Linotype" w:hAnsi="Palatino Linotype"/>
                <w:sz w:val="16"/>
                <w:szCs w:val="16"/>
                <w:lang w:val="de-DE"/>
              </w:rPr>
            </w:pPr>
          </w:p>
        </w:tc>
      </w:tr>
      <w:tr w:rsidR="00950DF4" w:rsidRPr="00467D52" w14:paraId="3E2DDF23" w14:textId="77777777" w:rsidTr="00BF3295">
        <w:tc>
          <w:tcPr>
            <w:tcW w:w="2448" w:type="dxa"/>
          </w:tcPr>
          <w:p w14:paraId="442C7568" w14:textId="77777777" w:rsidR="00950DF4" w:rsidRDefault="00950DF4" w:rsidP="00BF3295">
            <w:pPr>
              <w:spacing w:line="300" w:lineRule="exact"/>
              <w:rPr>
                <w:rFonts w:ascii="Palatino Linotype" w:hAnsi="Palatino Linotype"/>
                <w:sz w:val="20"/>
                <w:szCs w:val="20"/>
                <w:lang w:val="de-DE"/>
              </w:rPr>
            </w:pPr>
            <w:r>
              <w:rPr>
                <w:rFonts w:ascii="Palatino Linotype" w:hAnsi="Palatino Linotype"/>
                <w:sz w:val="20"/>
                <w:szCs w:val="20"/>
                <w:lang w:val="de-DE"/>
              </w:rPr>
              <w:t>Asche</w:t>
            </w:r>
          </w:p>
        </w:tc>
        <w:tc>
          <w:tcPr>
            <w:tcW w:w="1080" w:type="dxa"/>
            <w:shd w:val="clear" w:color="auto" w:fill="C9E4FF"/>
          </w:tcPr>
          <w:p w14:paraId="78A0E72D"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FFFFA3"/>
          </w:tcPr>
          <w:p w14:paraId="4FD1A5BA"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BFD9A7"/>
          </w:tcPr>
          <w:p w14:paraId="38CFBE7E"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CCCCCC"/>
          </w:tcPr>
          <w:p w14:paraId="14CBAD29"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64BEB903"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03CC8DFF"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5970244F" w14:textId="77777777" w:rsidR="00950DF4" w:rsidRPr="001A36AC" w:rsidRDefault="00950DF4" w:rsidP="00BF3295">
            <w:pPr>
              <w:spacing w:line="300" w:lineRule="exact"/>
              <w:jc w:val="center"/>
              <w:rPr>
                <w:rFonts w:ascii="Palatino Linotype" w:hAnsi="Palatino Linotype"/>
                <w:sz w:val="16"/>
                <w:szCs w:val="16"/>
                <w:lang w:val="de-DE"/>
              </w:rPr>
            </w:pPr>
          </w:p>
        </w:tc>
      </w:tr>
      <w:tr w:rsidR="00950DF4" w:rsidRPr="00467D52" w14:paraId="6A647B48" w14:textId="77777777" w:rsidTr="00BF3295">
        <w:tc>
          <w:tcPr>
            <w:tcW w:w="2448" w:type="dxa"/>
          </w:tcPr>
          <w:p w14:paraId="00D625E6" w14:textId="77777777" w:rsidR="00950DF4" w:rsidRDefault="00950DF4" w:rsidP="00BF3295">
            <w:pPr>
              <w:spacing w:line="300" w:lineRule="exact"/>
              <w:rPr>
                <w:rFonts w:ascii="Palatino Linotype" w:hAnsi="Palatino Linotype"/>
                <w:sz w:val="20"/>
                <w:szCs w:val="20"/>
                <w:lang w:val="de-DE"/>
              </w:rPr>
            </w:pPr>
            <w:proofErr w:type="spellStart"/>
            <w:r>
              <w:rPr>
                <w:rFonts w:ascii="Palatino Linotype" w:hAnsi="Palatino Linotype"/>
                <w:sz w:val="20"/>
                <w:szCs w:val="20"/>
                <w:lang w:val="de-DE"/>
              </w:rPr>
              <w:t>Duschgelflaschen</w:t>
            </w:r>
            <w:proofErr w:type="spellEnd"/>
            <w:r>
              <w:rPr>
                <w:rFonts w:ascii="Palatino Linotype" w:hAnsi="Palatino Linotype"/>
                <w:sz w:val="20"/>
                <w:szCs w:val="20"/>
                <w:lang w:val="de-DE"/>
              </w:rPr>
              <w:t xml:space="preserve"> </w:t>
            </w:r>
          </w:p>
        </w:tc>
        <w:tc>
          <w:tcPr>
            <w:tcW w:w="1080" w:type="dxa"/>
            <w:shd w:val="clear" w:color="auto" w:fill="C9E4FF"/>
          </w:tcPr>
          <w:p w14:paraId="32789669"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FFFFA3"/>
          </w:tcPr>
          <w:p w14:paraId="572F1A47"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BFD9A7"/>
          </w:tcPr>
          <w:p w14:paraId="450FFCDB"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CCCCCC"/>
          </w:tcPr>
          <w:p w14:paraId="116444AA"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4EAADED6"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0C33909C"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313F747C" w14:textId="77777777" w:rsidR="00950DF4" w:rsidRPr="001A36AC" w:rsidRDefault="00950DF4" w:rsidP="00BF3295">
            <w:pPr>
              <w:spacing w:line="300" w:lineRule="exact"/>
              <w:jc w:val="center"/>
              <w:rPr>
                <w:rFonts w:ascii="Palatino Linotype" w:hAnsi="Palatino Linotype"/>
                <w:sz w:val="16"/>
                <w:szCs w:val="16"/>
                <w:lang w:val="de-DE"/>
              </w:rPr>
            </w:pPr>
          </w:p>
        </w:tc>
      </w:tr>
      <w:tr w:rsidR="00950DF4" w:rsidRPr="00467D52" w14:paraId="06693E6A" w14:textId="77777777" w:rsidTr="00BF3295">
        <w:tc>
          <w:tcPr>
            <w:tcW w:w="2448" w:type="dxa"/>
          </w:tcPr>
          <w:p w14:paraId="2BDA68E0" w14:textId="77777777" w:rsidR="00950DF4" w:rsidRDefault="00950DF4" w:rsidP="00BF3295">
            <w:pPr>
              <w:spacing w:line="300" w:lineRule="exact"/>
              <w:rPr>
                <w:rFonts w:ascii="Palatino Linotype" w:hAnsi="Palatino Linotype"/>
                <w:sz w:val="20"/>
                <w:szCs w:val="20"/>
                <w:lang w:val="de-DE"/>
              </w:rPr>
            </w:pPr>
            <w:r>
              <w:rPr>
                <w:rFonts w:ascii="Palatino Linotype" w:hAnsi="Palatino Linotype"/>
                <w:sz w:val="20"/>
                <w:szCs w:val="20"/>
                <w:lang w:val="de-DE"/>
              </w:rPr>
              <w:t>Papiertaschentücher</w:t>
            </w:r>
          </w:p>
        </w:tc>
        <w:tc>
          <w:tcPr>
            <w:tcW w:w="1080" w:type="dxa"/>
            <w:shd w:val="clear" w:color="auto" w:fill="C9E4FF"/>
          </w:tcPr>
          <w:p w14:paraId="74F62C8B"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FFFFA3"/>
          </w:tcPr>
          <w:p w14:paraId="2317C22A"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BFD9A7"/>
          </w:tcPr>
          <w:p w14:paraId="61808DDD"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CCCCCC"/>
          </w:tcPr>
          <w:p w14:paraId="1BCF3180"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76AAC9A6"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1106D075"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4D77C263" w14:textId="77777777" w:rsidR="00950DF4" w:rsidRPr="001A36AC" w:rsidRDefault="00950DF4" w:rsidP="00BF3295">
            <w:pPr>
              <w:spacing w:line="300" w:lineRule="exact"/>
              <w:jc w:val="center"/>
              <w:rPr>
                <w:rFonts w:ascii="Palatino Linotype" w:hAnsi="Palatino Linotype"/>
                <w:sz w:val="16"/>
                <w:szCs w:val="16"/>
                <w:lang w:val="de-DE"/>
              </w:rPr>
            </w:pPr>
          </w:p>
        </w:tc>
      </w:tr>
      <w:tr w:rsidR="00950DF4" w:rsidRPr="00467D52" w14:paraId="49C0B500" w14:textId="77777777" w:rsidTr="00BF3295">
        <w:tc>
          <w:tcPr>
            <w:tcW w:w="2448" w:type="dxa"/>
          </w:tcPr>
          <w:p w14:paraId="0E8C11F2" w14:textId="77777777" w:rsidR="00950DF4" w:rsidRPr="00467D52" w:rsidRDefault="00950DF4" w:rsidP="00BF3295">
            <w:pPr>
              <w:spacing w:line="300" w:lineRule="exact"/>
              <w:rPr>
                <w:rFonts w:ascii="Palatino Linotype" w:hAnsi="Palatino Linotype"/>
                <w:sz w:val="20"/>
                <w:szCs w:val="20"/>
                <w:lang w:val="de-DE"/>
              </w:rPr>
            </w:pPr>
            <w:r>
              <w:rPr>
                <w:rFonts w:ascii="Palatino Linotype" w:hAnsi="Palatino Linotype"/>
                <w:sz w:val="20"/>
                <w:szCs w:val="20"/>
                <w:lang w:val="de-DE"/>
              </w:rPr>
              <w:t>alte Möbel</w:t>
            </w:r>
          </w:p>
        </w:tc>
        <w:tc>
          <w:tcPr>
            <w:tcW w:w="1080" w:type="dxa"/>
            <w:shd w:val="clear" w:color="auto" w:fill="C9E4FF"/>
          </w:tcPr>
          <w:p w14:paraId="2E99358D"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FFFFA3"/>
          </w:tcPr>
          <w:p w14:paraId="46A82462"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BFD9A7"/>
          </w:tcPr>
          <w:p w14:paraId="3B88AC5A"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CCCCCC"/>
          </w:tcPr>
          <w:p w14:paraId="0548CFFE"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555FE7D6"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5B4DEF28"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57DCB961" w14:textId="77777777" w:rsidR="00950DF4" w:rsidRPr="001A36AC" w:rsidRDefault="00950DF4" w:rsidP="00BF3295">
            <w:pPr>
              <w:spacing w:line="300" w:lineRule="exact"/>
              <w:jc w:val="center"/>
              <w:rPr>
                <w:rFonts w:ascii="Palatino Linotype" w:hAnsi="Palatino Linotype"/>
                <w:sz w:val="16"/>
                <w:szCs w:val="16"/>
                <w:lang w:val="de-DE"/>
              </w:rPr>
            </w:pPr>
          </w:p>
        </w:tc>
      </w:tr>
      <w:tr w:rsidR="00950DF4" w:rsidRPr="00467D52" w14:paraId="1BFD3E26" w14:textId="77777777" w:rsidTr="00BF3295">
        <w:tc>
          <w:tcPr>
            <w:tcW w:w="2448" w:type="dxa"/>
          </w:tcPr>
          <w:p w14:paraId="00EC9706" w14:textId="77777777" w:rsidR="00950DF4" w:rsidRDefault="00950DF4" w:rsidP="00BF3295">
            <w:pPr>
              <w:spacing w:line="300" w:lineRule="exact"/>
              <w:rPr>
                <w:rFonts w:ascii="Palatino Linotype" w:hAnsi="Palatino Linotype"/>
                <w:sz w:val="20"/>
                <w:szCs w:val="20"/>
                <w:lang w:val="de-DE"/>
              </w:rPr>
            </w:pPr>
            <w:r>
              <w:rPr>
                <w:rFonts w:ascii="Palatino Linotype" w:hAnsi="Palatino Linotype"/>
                <w:sz w:val="20"/>
                <w:szCs w:val="20"/>
                <w:lang w:val="de-DE"/>
              </w:rPr>
              <w:t>Eierschalen</w:t>
            </w:r>
          </w:p>
        </w:tc>
        <w:tc>
          <w:tcPr>
            <w:tcW w:w="1080" w:type="dxa"/>
            <w:shd w:val="clear" w:color="auto" w:fill="C9E4FF"/>
          </w:tcPr>
          <w:p w14:paraId="0F6A6260"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FFFFA3"/>
          </w:tcPr>
          <w:p w14:paraId="7F4CC242"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BFD9A7"/>
          </w:tcPr>
          <w:p w14:paraId="3EC54AF6"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CCCCCC"/>
          </w:tcPr>
          <w:p w14:paraId="31D98DAB"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021CABD9"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20F94554"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15E5626A" w14:textId="77777777" w:rsidR="00950DF4" w:rsidRPr="001A36AC" w:rsidRDefault="00950DF4" w:rsidP="00BF3295">
            <w:pPr>
              <w:spacing w:line="300" w:lineRule="exact"/>
              <w:jc w:val="center"/>
              <w:rPr>
                <w:rFonts w:ascii="Palatino Linotype" w:hAnsi="Palatino Linotype"/>
                <w:sz w:val="16"/>
                <w:szCs w:val="16"/>
                <w:lang w:val="de-DE"/>
              </w:rPr>
            </w:pPr>
          </w:p>
        </w:tc>
      </w:tr>
      <w:tr w:rsidR="00950DF4" w:rsidRPr="00467D52" w14:paraId="4F565893" w14:textId="77777777" w:rsidTr="00BF3295">
        <w:tc>
          <w:tcPr>
            <w:tcW w:w="2448" w:type="dxa"/>
          </w:tcPr>
          <w:p w14:paraId="5D45EFC6" w14:textId="77777777" w:rsidR="00950DF4" w:rsidRDefault="00950DF4" w:rsidP="00BF3295">
            <w:pPr>
              <w:spacing w:line="300" w:lineRule="exact"/>
              <w:rPr>
                <w:rFonts w:ascii="Palatino Linotype" w:hAnsi="Palatino Linotype"/>
                <w:sz w:val="20"/>
                <w:szCs w:val="20"/>
                <w:lang w:val="de-DE"/>
              </w:rPr>
            </w:pPr>
            <w:r>
              <w:rPr>
                <w:rFonts w:ascii="Palatino Linotype" w:hAnsi="Palatino Linotype"/>
                <w:sz w:val="20"/>
                <w:szCs w:val="20"/>
                <w:lang w:val="de-DE"/>
              </w:rPr>
              <w:t>Eierkartons (aus Pappe)</w:t>
            </w:r>
          </w:p>
        </w:tc>
        <w:tc>
          <w:tcPr>
            <w:tcW w:w="1080" w:type="dxa"/>
            <w:shd w:val="clear" w:color="auto" w:fill="C9E4FF"/>
          </w:tcPr>
          <w:p w14:paraId="5F0C7311"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FFFFA3"/>
          </w:tcPr>
          <w:p w14:paraId="7BA741D7"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BFD9A7"/>
          </w:tcPr>
          <w:p w14:paraId="5A95E02C"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CCCCCC"/>
          </w:tcPr>
          <w:p w14:paraId="42C5D69E"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3AC7550C"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0C168B8C"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57F439B2" w14:textId="77777777" w:rsidR="00950DF4" w:rsidRPr="001A36AC" w:rsidRDefault="00950DF4" w:rsidP="00BF3295">
            <w:pPr>
              <w:spacing w:line="300" w:lineRule="exact"/>
              <w:jc w:val="center"/>
              <w:rPr>
                <w:rFonts w:ascii="Palatino Linotype" w:hAnsi="Palatino Linotype"/>
                <w:sz w:val="16"/>
                <w:szCs w:val="16"/>
                <w:lang w:val="de-DE"/>
              </w:rPr>
            </w:pPr>
          </w:p>
        </w:tc>
      </w:tr>
      <w:tr w:rsidR="00950DF4" w:rsidRPr="00467D52" w14:paraId="66938387" w14:textId="77777777" w:rsidTr="00BF3295">
        <w:tc>
          <w:tcPr>
            <w:tcW w:w="2448" w:type="dxa"/>
          </w:tcPr>
          <w:p w14:paraId="3E90E35B" w14:textId="77777777" w:rsidR="00950DF4" w:rsidRPr="00467D52" w:rsidRDefault="00950DF4" w:rsidP="00BF3295">
            <w:pPr>
              <w:spacing w:line="300" w:lineRule="exact"/>
              <w:rPr>
                <w:rFonts w:ascii="Palatino Linotype" w:hAnsi="Palatino Linotype"/>
                <w:sz w:val="20"/>
                <w:szCs w:val="20"/>
                <w:lang w:val="de-DE"/>
              </w:rPr>
            </w:pPr>
            <w:r>
              <w:rPr>
                <w:rFonts w:ascii="Palatino Linotype" w:hAnsi="Palatino Linotype"/>
                <w:sz w:val="20"/>
                <w:szCs w:val="20"/>
                <w:lang w:val="de-DE"/>
              </w:rPr>
              <w:t>Schalen aus  Styropor</w:t>
            </w:r>
          </w:p>
        </w:tc>
        <w:tc>
          <w:tcPr>
            <w:tcW w:w="1080" w:type="dxa"/>
            <w:shd w:val="clear" w:color="auto" w:fill="C9E4FF"/>
          </w:tcPr>
          <w:p w14:paraId="576EFFBC"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FFFFA3"/>
          </w:tcPr>
          <w:p w14:paraId="5855BBCB"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BFD9A7"/>
          </w:tcPr>
          <w:p w14:paraId="6C12352F"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CCCCCC"/>
          </w:tcPr>
          <w:p w14:paraId="118F2F22"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3D0FE3EC"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25A7B3E5"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2DAD25E5" w14:textId="77777777" w:rsidR="00950DF4" w:rsidRPr="001A36AC" w:rsidRDefault="00950DF4" w:rsidP="00BF3295">
            <w:pPr>
              <w:spacing w:line="300" w:lineRule="exact"/>
              <w:jc w:val="center"/>
              <w:rPr>
                <w:rFonts w:ascii="Palatino Linotype" w:hAnsi="Palatino Linotype"/>
                <w:sz w:val="16"/>
                <w:szCs w:val="16"/>
                <w:lang w:val="de-DE"/>
              </w:rPr>
            </w:pPr>
          </w:p>
        </w:tc>
      </w:tr>
      <w:tr w:rsidR="00950DF4" w:rsidRPr="00467D52" w14:paraId="1D6C1520" w14:textId="77777777" w:rsidTr="00BF3295">
        <w:tc>
          <w:tcPr>
            <w:tcW w:w="2448" w:type="dxa"/>
          </w:tcPr>
          <w:p w14:paraId="4429BADE" w14:textId="77777777" w:rsidR="00950DF4" w:rsidRDefault="00950DF4" w:rsidP="00BF3295">
            <w:pPr>
              <w:spacing w:line="300" w:lineRule="exact"/>
              <w:rPr>
                <w:rFonts w:ascii="Palatino Linotype" w:hAnsi="Palatino Linotype"/>
                <w:sz w:val="20"/>
                <w:szCs w:val="20"/>
                <w:lang w:val="de-DE"/>
              </w:rPr>
            </w:pPr>
            <w:r>
              <w:rPr>
                <w:rFonts w:ascii="Palatino Linotype" w:hAnsi="Palatino Linotype"/>
                <w:sz w:val="20"/>
                <w:szCs w:val="20"/>
                <w:lang w:val="de-DE"/>
              </w:rPr>
              <w:t>verschmutztes Papier</w:t>
            </w:r>
          </w:p>
        </w:tc>
        <w:tc>
          <w:tcPr>
            <w:tcW w:w="1080" w:type="dxa"/>
            <w:shd w:val="clear" w:color="auto" w:fill="C9E4FF"/>
          </w:tcPr>
          <w:p w14:paraId="0FF2B4E9"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FFFFA3"/>
          </w:tcPr>
          <w:p w14:paraId="6D131573"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BFD9A7"/>
          </w:tcPr>
          <w:p w14:paraId="102ACF92"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CCCCCC"/>
          </w:tcPr>
          <w:p w14:paraId="5569D201"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57AA5285"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3C2C9035"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14A51D92" w14:textId="77777777" w:rsidR="00950DF4" w:rsidRPr="001A36AC" w:rsidRDefault="00950DF4" w:rsidP="00BF3295">
            <w:pPr>
              <w:spacing w:line="300" w:lineRule="exact"/>
              <w:jc w:val="center"/>
              <w:rPr>
                <w:rFonts w:ascii="Palatino Linotype" w:hAnsi="Palatino Linotype"/>
                <w:sz w:val="16"/>
                <w:szCs w:val="16"/>
                <w:lang w:val="de-DE"/>
              </w:rPr>
            </w:pPr>
          </w:p>
        </w:tc>
      </w:tr>
      <w:tr w:rsidR="00950DF4" w:rsidRPr="00467D52" w14:paraId="5F928040" w14:textId="77777777" w:rsidTr="00BF3295">
        <w:tc>
          <w:tcPr>
            <w:tcW w:w="2448" w:type="dxa"/>
          </w:tcPr>
          <w:p w14:paraId="5673311C" w14:textId="77777777" w:rsidR="00950DF4" w:rsidRPr="00467D52" w:rsidRDefault="00950DF4" w:rsidP="00BF3295">
            <w:pPr>
              <w:spacing w:line="300" w:lineRule="exact"/>
              <w:rPr>
                <w:rFonts w:ascii="Palatino Linotype" w:hAnsi="Palatino Linotype"/>
                <w:sz w:val="20"/>
                <w:szCs w:val="20"/>
                <w:lang w:val="de-DE"/>
              </w:rPr>
            </w:pPr>
            <w:r>
              <w:rPr>
                <w:rFonts w:ascii="Palatino Linotype" w:hAnsi="Palatino Linotype"/>
                <w:sz w:val="20"/>
                <w:szCs w:val="20"/>
                <w:lang w:val="de-DE"/>
              </w:rPr>
              <w:t>Schnittblumen</w:t>
            </w:r>
          </w:p>
        </w:tc>
        <w:tc>
          <w:tcPr>
            <w:tcW w:w="1080" w:type="dxa"/>
            <w:shd w:val="clear" w:color="auto" w:fill="C9E4FF"/>
          </w:tcPr>
          <w:p w14:paraId="1C2FD9C3"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FFFFA3"/>
          </w:tcPr>
          <w:p w14:paraId="72C1D877"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BFD9A7"/>
          </w:tcPr>
          <w:p w14:paraId="119A4A24"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CCCCCC"/>
          </w:tcPr>
          <w:p w14:paraId="671AF2C2"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0FDFF8B6"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1E5517BD"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417C7B49" w14:textId="77777777" w:rsidR="00950DF4" w:rsidRPr="001A36AC" w:rsidRDefault="00950DF4" w:rsidP="00BF3295">
            <w:pPr>
              <w:spacing w:line="300" w:lineRule="exact"/>
              <w:jc w:val="center"/>
              <w:rPr>
                <w:rFonts w:ascii="Palatino Linotype" w:hAnsi="Palatino Linotype"/>
                <w:sz w:val="16"/>
                <w:szCs w:val="16"/>
                <w:lang w:val="de-DE"/>
              </w:rPr>
            </w:pPr>
          </w:p>
        </w:tc>
      </w:tr>
      <w:tr w:rsidR="00950DF4" w:rsidRPr="00467D52" w14:paraId="723C52BD" w14:textId="77777777" w:rsidTr="00BF3295">
        <w:tc>
          <w:tcPr>
            <w:tcW w:w="2448" w:type="dxa"/>
          </w:tcPr>
          <w:p w14:paraId="124F0433" w14:textId="77777777" w:rsidR="00950DF4" w:rsidRPr="00467D52" w:rsidRDefault="00950DF4" w:rsidP="00BF3295">
            <w:pPr>
              <w:spacing w:line="300" w:lineRule="exact"/>
              <w:rPr>
                <w:rFonts w:ascii="Palatino Linotype" w:hAnsi="Palatino Linotype"/>
                <w:sz w:val="20"/>
                <w:szCs w:val="20"/>
                <w:lang w:val="de-DE"/>
              </w:rPr>
            </w:pPr>
            <w:r>
              <w:rPr>
                <w:rFonts w:ascii="Palatino Linotype" w:hAnsi="Palatino Linotype"/>
                <w:sz w:val="20"/>
                <w:szCs w:val="20"/>
                <w:lang w:val="de-DE"/>
              </w:rPr>
              <w:t xml:space="preserve">Konservendosen </w:t>
            </w:r>
          </w:p>
        </w:tc>
        <w:tc>
          <w:tcPr>
            <w:tcW w:w="1080" w:type="dxa"/>
            <w:shd w:val="clear" w:color="auto" w:fill="C9E4FF"/>
          </w:tcPr>
          <w:p w14:paraId="7C60D00C"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FFFFA3"/>
          </w:tcPr>
          <w:p w14:paraId="291A4D0E"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BFD9A7"/>
          </w:tcPr>
          <w:p w14:paraId="710ACCC1"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CCCCCC"/>
          </w:tcPr>
          <w:p w14:paraId="465DEA92"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1BFCB098"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480F6A9F"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127A2078" w14:textId="77777777" w:rsidR="00950DF4" w:rsidRPr="001A36AC" w:rsidRDefault="00950DF4" w:rsidP="00BF3295">
            <w:pPr>
              <w:spacing w:line="300" w:lineRule="exact"/>
              <w:jc w:val="center"/>
              <w:rPr>
                <w:rFonts w:ascii="Palatino Linotype" w:hAnsi="Palatino Linotype"/>
                <w:sz w:val="16"/>
                <w:szCs w:val="16"/>
                <w:lang w:val="de-DE"/>
              </w:rPr>
            </w:pPr>
          </w:p>
        </w:tc>
      </w:tr>
      <w:tr w:rsidR="00950DF4" w:rsidRPr="00467D52" w14:paraId="1B587858" w14:textId="77777777" w:rsidTr="00BF3295">
        <w:tc>
          <w:tcPr>
            <w:tcW w:w="2448" w:type="dxa"/>
          </w:tcPr>
          <w:p w14:paraId="0F3F10E1" w14:textId="77777777" w:rsidR="00950DF4" w:rsidRDefault="00950DF4" w:rsidP="00BF3295">
            <w:pPr>
              <w:spacing w:line="300" w:lineRule="exact"/>
              <w:rPr>
                <w:rFonts w:ascii="Palatino Linotype" w:hAnsi="Palatino Linotype"/>
                <w:sz w:val="20"/>
                <w:szCs w:val="20"/>
                <w:lang w:val="de-DE"/>
              </w:rPr>
            </w:pPr>
            <w:r>
              <w:rPr>
                <w:rFonts w:ascii="Palatino Linotype" w:hAnsi="Palatino Linotype"/>
                <w:sz w:val="20"/>
                <w:szCs w:val="20"/>
                <w:lang w:val="de-DE"/>
              </w:rPr>
              <w:t>Glasflaschen</w:t>
            </w:r>
          </w:p>
        </w:tc>
        <w:tc>
          <w:tcPr>
            <w:tcW w:w="1080" w:type="dxa"/>
            <w:shd w:val="clear" w:color="auto" w:fill="C9E4FF"/>
          </w:tcPr>
          <w:p w14:paraId="017730BA"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FFFFA3"/>
          </w:tcPr>
          <w:p w14:paraId="549510C2"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BFD9A7"/>
          </w:tcPr>
          <w:p w14:paraId="75B0BD5D"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CCCCCC"/>
          </w:tcPr>
          <w:p w14:paraId="185D8AC1"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57A0CC3A"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4EC7BD2A"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5FB0C3E8" w14:textId="77777777" w:rsidR="00950DF4" w:rsidRPr="001A36AC" w:rsidRDefault="00950DF4" w:rsidP="00BF3295">
            <w:pPr>
              <w:spacing w:line="300" w:lineRule="exact"/>
              <w:jc w:val="center"/>
              <w:rPr>
                <w:rFonts w:ascii="Palatino Linotype" w:hAnsi="Palatino Linotype"/>
                <w:sz w:val="16"/>
                <w:szCs w:val="16"/>
                <w:lang w:val="de-DE"/>
              </w:rPr>
            </w:pPr>
          </w:p>
        </w:tc>
      </w:tr>
      <w:tr w:rsidR="00950DF4" w:rsidRPr="00467D52" w14:paraId="5A5D2520" w14:textId="77777777" w:rsidTr="00BF3295">
        <w:tc>
          <w:tcPr>
            <w:tcW w:w="2448" w:type="dxa"/>
          </w:tcPr>
          <w:p w14:paraId="2C0D9260" w14:textId="77777777" w:rsidR="00950DF4" w:rsidRPr="00467D52" w:rsidRDefault="00950DF4" w:rsidP="00BF3295">
            <w:pPr>
              <w:spacing w:line="300" w:lineRule="exact"/>
              <w:rPr>
                <w:rFonts w:ascii="Palatino Linotype" w:hAnsi="Palatino Linotype"/>
                <w:sz w:val="20"/>
                <w:szCs w:val="20"/>
                <w:lang w:val="de-DE"/>
              </w:rPr>
            </w:pPr>
            <w:r>
              <w:rPr>
                <w:rFonts w:ascii="Palatino Linotype" w:hAnsi="Palatino Linotype"/>
                <w:sz w:val="20"/>
                <w:szCs w:val="20"/>
                <w:lang w:val="de-DE"/>
              </w:rPr>
              <w:t>Teebeutel</w:t>
            </w:r>
          </w:p>
        </w:tc>
        <w:tc>
          <w:tcPr>
            <w:tcW w:w="1080" w:type="dxa"/>
            <w:shd w:val="clear" w:color="auto" w:fill="C9E4FF"/>
          </w:tcPr>
          <w:p w14:paraId="1FB52E84"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FFFFA3"/>
          </w:tcPr>
          <w:p w14:paraId="04C635EE"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BFD9A7"/>
          </w:tcPr>
          <w:p w14:paraId="430F92E0"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CCCCCC"/>
          </w:tcPr>
          <w:p w14:paraId="478263AE"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7036EEE9"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067865A5"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53E02E4D" w14:textId="77777777" w:rsidR="00950DF4" w:rsidRPr="001A36AC" w:rsidRDefault="00950DF4" w:rsidP="00BF3295">
            <w:pPr>
              <w:spacing w:line="300" w:lineRule="exact"/>
              <w:jc w:val="center"/>
              <w:rPr>
                <w:rFonts w:ascii="Palatino Linotype" w:hAnsi="Palatino Linotype"/>
                <w:sz w:val="16"/>
                <w:szCs w:val="16"/>
                <w:lang w:val="de-DE"/>
              </w:rPr>
            </w:pPr>
          </w:p>
        </w:tc>
      </w:tr>
      <w:tr w:rsidR="00950DF4" w:rsidRPr="00467D52" w14:paraId="037D0B2E" w14:textId="77777777" w:rsidTr="00BF3295">
        <w:tc>
          <w:tcPr>
            <w:tcW w:w="2448" w:type="dxa"/>
          </w:tcPr>
          <w:p w14:paraId="42661EB5" w14:textId="77777777" w:rsidR="00950DF4" w:rsidRPr="00467D52" w:rsidRDefault="00950DF4" w:rsidP="00BF3295">
            <w:pPr>
              <w:spacing w:line="300" w:lineRule="exact"/>
              <w:rPr>
                <w:rFonts w:ascii="Palatino Linotype" w:hAnsi="Palatino Linotype"/>
                <w:sz w:val="20"/>
                <w:szCs w:val="20"/>
                <w:lang w:val="de-DE"/>
              </w:rPr>
            </w:pPr>
            <w:r>
              <w:rPr>
                <w:rFonts w:ascii="Palatino Linotype" w:hAnsi="Palatino Linotype"/>
                <w:sz w:val="20"/>
                <w:szCs w:val="20"/>
                <w:lang w:val="de-DE"/>
              </w:rPr>
              <w:t>Kaffeesatz</w:t>
            </w:r>
          </w:p>
        </w:tc>
        <w:tc>
          <w:tcPr>
            <w:tcW w:w="1080" w:type="dxa"/>
            <w:shd w:val="clear" w:color="auto" w:fill="C9E4FF"/>
          </w:tcPr>
          <w:p w14:paraId="62B4D6AD"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FFFFA3"/>
          </w:tcPr>
          <w:p w14:paraId="4E9C8B48"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BFD9A7"/>
          </w:tcPr>
          <w:p w14:paraId="66981A3A"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CCCCCC"/>
          </w:tcPr>
          <w:p w14:paraId="74331170"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6630E4E1"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7CC97ADB"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587B0BB5" w14:textId="77777777" w:rsidR="00950DF4" w:rsidRPr="001A36AC" w:rsidRDefault="00950DF4" w:rsidP="00BF3295">
            <w:pPr>
              <w:spacing w:line="300" w:lineRule="exact"/>
              <w:jc w:val="center"/>
              <w:rPr>
                <w:rFonts w:ascii="Palatino Linotype" w:hAnsi="Palatino Linotype"/>
                <w:sz w:val="16"/>
                <w:szCs w:val="16"/>
                <w:lang w:val="de-DE"/>
              </w:rPr>
            </w:pPr>
          </w:p>
        </w:tc>
      </w:tr>
      <w:tr w:rsidR="00950DF4" w:rsidRPr="00467D52" w14:paraId="22D5A0BC" w14:textId="77777777" w:rsidTr="00BF3295">
        <w:tc>
          <w:tcPr>
            <w:tcW w:w="2448" w:type="dxa"/>
          </w:tcPr>
          <w:p w14:paraId="6F2290D1" w14:textId="77777777" w:rsidR="00950DF4" w:rsidRPr="00467D52" w:rsidRDefault="00950DF4" w:rsidP="00BF3295">
            <w:pPr>
              <w:spacing w:line="300" w:lineRule="exact"/>
              <w:rPr>
                <w:rFonts w:ascii="Palatino Linotype" w:hAnsi="Palatino Linotype"/>
                <w:sz w:val="20"/>
                <w:szCs w:val="20"/>
                <w:lang w:val="de-DE"/>
              </w:rPr>
            </w:pPr>
            <w:r>
              <w:rPr>
                <w:rFonts w:ascii="Palatino Linotype" w:hAnsi="Palatino Linotype"/>
                <w:sz w:val="20"/>
                <w:szCs w:val="20"/>
                <w:lang w:val="de-DE"/>
              </w:rPr>
              <w:t xml:space="preserve">Margarinebecher </w:t>
            </w:r>
          </w:p>
        </w:tc>
        <w:tc>
          <w:tcPr>
            <w:tcW w:w="1080" w:type="dxa"/>
            <w:shd w:val="clear" w:color="auto" w:fill="C9E4FF"/>
          </w:tcPr>
          <w:p w14:paraId="1C1A891B"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FFFFA3"/>
          </w:tcPr>
          <w:p w14:paraId="410A88EE"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BFD9A7"/>
          </w:tcPr>
          <w:p w14:paraId="4C33EE2C"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CCCCCC"/>
          </w:tcPr>
          <w:p w14:paraId="7F44F468"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1361459A"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15B7D653"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48A5FC87" w14:textId="77777777" w:rsidR="00950DF4" w:rsidRPr="001A36AC" w:rsidRDefault="00950DF4" w:rsidP="00BF3295">
            <w:pPr>
              <w:spacing w:line="300" w:lineRule="exact"/>
              <w:jc w:val="center"/>
              <w:rPr>
                <w:rFonts w:ascii="Palatino Linotype" w:hAnsi="Palatino Linotype"/>
                <w:sz w:val="16"/>
                <w:szCs w:val="16"/>
                <w:lang w:val="de-DE"/>
              </w:rPr>
            </w:pPr>
          </w:p>
        </w:tc>
      </w:tr>
      <w:tr w:rsidR="00950DF4" w:rsidRPr="00467D52" w14:paraId="68ED7D23" w14:textId="77777777" w:rsidTr="00BF3295">
        <w:tc>
          <w:tcPr>
            <w:tcW w:w="2448" w:type="dxa"/>
          </w:tcPr>
          <w:p w14:paraId="78841007" w14:textId="77777777" w:rsidR="00950DF4" w:rsidRDefault="00950DF4" w:rsidP="00BF3295">
            <w:pPr>
              <w:spacing w:line="300" w:lineRule="exact"/>
              <w:rPr>
                <w:rFonts w:ascii="Palatino Linotype" w:hAnsi="Palatino Linotype"/>
                <w:sz w:val="20"/>
                <w:szCs w:val="20"/>
                <w:lang w:val="de-DE"/>
              </w:rPr>
            </w:pPr>
            <w:r>
              <w:rPr>
                <w:rFonts w:ascii="Palatino Linotype" w:hAnsi="Palatino Linotype"/>
                <w:sz w:val="20"/>
                <w:szCs w:val="20"/>
                <w:lang w:val="de-DE"/>
              </w:rPr>
              <w:t>(Einweg)-Windeln</w:t>
            </w:r>
          </w:p>
        </w:tc>
        <w:tc>
          <w:tcPr>
            <w:tcW w:w="1080" w:type="dxa"/>
            <w:shd w:val="clear" w:color="auto" w:fill="C9E4FF"/>
          </w:tcPr>
          <w:p w14:paraId="7D67E489"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FFFFA3"/>
          </w:tcPr>
          <w:p w14:paraId="15B74FB0"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BFD9A7"/>
          </w:tcPr>
          <w:p w14:paraId="3478C66A"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CCCCCC"/>
          </w:tcPr>
          <w:p w14:paraId="1860A22F"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4E3A981A"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38E9EBAC"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0102F13E" w14:textId="77777777" w:rsidR="00950DF4" w:rsidRPr="001A36AC" w:rsidRDefault="00950DF4" w:rsidP="00BF3295">
            <w:pPr>
              <w:spacing w:line="300" w:lineRule="exact"/>
              <w:jc w:val="center"/>
              <w:rPr>
                <w:rFonts w:ascii="Palatino Linotype" w:hAnsi="Palatino Linotype"/>
                <w:sz w:val="16"/>
                <w:szCs w:val="16"/>
                <w:lang w:val="de-DE"/>
              </w:rPr>
            </w:pPr>
          </w:p>
        </w:tc>
      </w:tr>
      <w:tr w:rsidR="00950DF4" w:rsidRPr="00467D52" w14:paraId="1EB2016A" w14:textId="77777777" w:rsidTr="00BF3295">
        <w:tc>
          <w:tcPr>
            <w:tcW w:w="2448" w:type="dxa"/>
          </w:tcPr>
          <w:p w14:paraId="79E68898" w14:textId="77777777" w:rsidR="00950DF4" w:rsidRPr="00467D52" w:rsidRDefault="00950DF4" w:rsidP="00BF3295">
            <w:pPr>
              <w:spacing w:line="300" w:lineRule="exact"/>
              <w:rPr>
                <w:rFonts w:ascii="Palatino Linotype" w:hAnsi="Palatino Linotype"/>
                <w:sz w:val="20"/>
                <w:szCs w:val="20"/>
                <w:lang w:val="de-DE"/>
              </w:rPr>
            </w:pPr>
            <w:r>
              <w:rPr>
                <w:rFonts w:ascii="Palatino Linotype" w:hAnsi="Palatino Linotype"/>
                <w:sz w:val="20"/>
                <w:szCs w:val="20"/>
                <w:lang w:val="de-DE"/>
              </w:rPr>
              <w:t>Obstreste</w:t>
            </w:r>
          </w:p>
        </w:tc>
        <w:tc>
          <w:tcPr>
            <w:tcW w:w="1080" w:type="dxa"/>
            <w:shd w:val="clear" w:color="auto" w:fill="C9E4FF"/>
          </w:tcPr>
          <w:p w14:paraId="1C133591"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FFFFA3"/>
          </w:tcPr>
          <w:p w14:paraId="27FAC961"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BFD9A7"/>
          </w:tcPr>
          <w:p w14:paraId="5B0C4F93"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CCCCCC"/>
          </w:tcPr>
          <w:p w14:paraId="0255A33B"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2A63C655"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50BC71B0"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6862505D" w14:textId="77777777" w:rsidR="00950DF4" w:rsidRPr="001A36AC" w:rsidRDefault="00950DF4" w:rsidP="00BF3295">
            <w:pPr>
              <w:spacing w:line="300" w:lineRule="exact"/>
              <w:jc w:val="center"/>
              <w:rPr>
                <w:rFonts w:ascii="Palatino Linotype" w:hAnsi="Palatino Linotype"/>
                <w:sz w:val="16"/>
                <w:szCs w:val="16"/>
                <w:lang w:val="de-DE"/>
              </w:rPr>
            </w:pPr>
          </w:p>
        </w:tc>
      </w:tr>
      <w:tr w:rsidR="00950DF4" w:rsidRPr="00467D52" w14:paraId="5DCFD774" w14:textId="77777777" w:rsidTr="00BF3295">
        <w:tc>
          <w:tcPr>
            <w:tcW w:w="2448" w:type="dxa"/>
          </w:tcPr>
          <w:p w14:paraId="2DECFC20" w14:textId="77777777" w:rsidR="00950DF4" w:rsidRPr="00467D52" w:rsidRDefault="00950DF4" w:rsidP="00BF3295">
            <w:pPr>
              <w:spacing w:line="300" w:lineRule="exact"/>
              <w:rPr>
                <w:rFonts w:ascii="Palatino Linotype" w:hAnsi="Palatino Linotype"/>
                <w:sz w:val="20"/>
                <w:szCs w:val="20"/>
                <w:lang w:val="de-DE"/>
              </w:rPr>
            </w:pPr>
            <w:r>
              <w:rPr>
                <w:rFonts w:ascii="Palatino Linotype" w:hAnsi="Palatino Linotype"/>
                <w:sz w:val="20"/>
                <w:szCs w:val="20"/>
                <w:lang w:val="de-DE"/>
              </w:rPr>
              <w:t>altes Schnitzel</w:t>
            </w:r>
          </w:p>
        </w:tc>
        <w:tc>
          <w:tcPr>
            <w:tcW w:w="1080" w:type="dxa"/>
            <w:shd w:val="clear" w:color="auto" w:fill="C9E4FF"/>
          </w:tcPr>
          <w:p w14:paraId="77912F70"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FFFFA3"/>
          </w:tcPr>
          <w:p w14:paraId="17D5D766"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BFD9A7"/>
          </w:tcPr>
          <w:p w14:paraId="01B51357"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CCCCCC"/>
          </w:tcPr>
          <w:p w14:paraId="1AB39553"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767444C7"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657F7CE7"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66E7986F" w14:textId="77777777" w:rsidR="00950DF4" w:rsidRPr="001A36AC" w:rsidRDefault="00950DF4" w:rsidP="00BF3295">
            <w:pPr>
              <w:spacing w:line="300" w:lineRule="exact"/>
              <w:jc w:val="center"/>
              <w:rPr>
                <w:rFonts w:ascii="Palatino Linotype" w:hAnsi="Palatino Linotype"/>
                <w:sz w:val="16"/>
                <w:szCs w:val="16"/>
                <w:lang w:val="de-DE"/>
              </w:rPr>
            </w:pPr>
          </w:p>
        </w:tc>
      </w:tr>
      <w:tr w:rsidR="00950DF4" w:rsidRPr="00467D52" w14:paraId="4F3C8B60" w14:textId="77777777" w:rsidTr="00BF3295">
        <w:tc>
          <w:tcPr>
            <w:tcW w:w="2448" w:type="dxa"/>
          </w:tcPr>
          <w:p w14:paraId="09896405" w14:textId="77777777" w:rsidR="00950DF4" w:rsidRDefault="00950DF4" w:rsidP="00BF3295">
            <w:pPr>
              <w:spacing w:line="300" w:lineRule="exact"/>
              <w:rPr>
                <w:rFonts w:ascii="Palatino Linotype" w:hAnsi="Palatino Linotype"/>
                <w:sz w:val="20"/>
                <w:szCs w:val="20"/>
                <w:lang w:val="de-DE"/>
              </w:rPr>
            </w:pPr>
            <w:r>
              <w:rPr>
                <w:rFonts w:ascii="Palatino Linotype" w:hAnsi="Palatino Linotype"/>
                <w:sz w:val="20"/>
                <w:szCs w:val="20"/>
                <w:lang w:val="de-DE"/>
              </w:rPr>
              <w:t>Pizzakartons</w:t>
            </w:r>
          </w:p>
        </w:tc>
        <w:tc>
          <w:tcPr>
            <w:tcW w:w="1080" w:type="dxa"/>
            <w:shd w:val="clear" w:color="auto" w:fill="C9E4FF"/>
          </w:tcPr>
          <w:p w14:paraId="76CED65A"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FFFFA3"/>
          </w:tcPr>
          <w:p w14:paraId="78021FEC"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BFD9A7"/>
          </w:tcPr>
          <w:p w14:paraId="048F89DD"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CCCCCC"/>
          </w:tcPr>
          <w:p w14:paraId="11A890C5"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0AC692DC"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7EFCCBB9"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43207530" w14:textId="77777777" w:rsidR="00950DF4" w:rsidRPr="001A36AC" w:rsidRDefault="00950DF4" w:rsidP="00BF3295">
            <w:pPr>
              <w:spacing w:line="300" w:lineRule="exact"/>
              <w:jc w:val="center"/>
              <w:rPr>
                <w:rFonts w:ascii="Palatino Linotype" w:hAnsi="Palatino Linotype"/>
                <w:sz w:val="16"/>
                <w:szCs w:val="16"/>
                <w:lang w:val="de-DE"/>
              </w:rPr>
            </w:pPr>
          </w:p>
        </w:tc>
      </w:tr>
      <w:tr w:rsidR="00950DF4" w:rsidRPr="00467D52" w14:paraId="35993D02" w14:textId="77777777" w:rsidTr="00BF3295">
        <w:tc>
          <w:tcPr>
            <w:tcW w:w="2448" w:type="dxa"/>
          </w:tcPr>
          <w:p w14:paraId="60BBD304" w14:textId="77777777" w:rsidR="00950DF4" w:rsidRDefault="00950DF4" w:rsidP="00BF3295">
            <w:pPr>
              <w:spacing w:line="300" w:lineRule="exact"/>
              <w:rPr>
                <w:rFonts w:ascii="Palatino Linotype" w:hAnsi="Palatino Linotype"/>
                <w:sz w:val="20"/>
                <w:szCs w:val="20"/>
                <w:lang w:val="de-DE"/>
              </w:rPr>
            </w:pPr>
            <w:r>
              <w:rPr>
                <w:rFonts w:ascii="Palatino Linotype" w:hAnsi="Palatino Linotype"/>
                <w:sz w:val="20"/>
                <w:szCs w:val="20"/>
                <w:lang w:val="de-DE"/>
              </w:rPr>
              <w:t>Pizzareste</w:t>
            </w:r>
          </w:p>
        </w:tc>
        <w:tc>
          <w:tcPr>
            <w:tcW w:w="1080" w:type="dxa"/>
            <w:shd w:val="clear" w:color="auto" w:fill="C9E4FF"/>
          </w:tcPr>
          <w:p w14:paraId="209B24EF"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FFFFA3"/>
          </w:tcPr>
          <w:p w14:paraId="7AE4AE8D"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BFD9A7"/>
          </w:tcPr>
          <w:p w14:paraId="32094D3C"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CCCCCC"/>
          </w:tcPr>
          <w:p w14:paraId="29E4D3EF"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4AA34932"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753BE70A"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161B6FB5" w14:textId="77777777" w:rsidR="00950DF4" w:rsidRPr="001A36AC" w:rsidRDefault="00950DF4" w:rsidP="00BF3295">
            <w:pPr>
              <w:spacing w:line="300" w:lineRule="exact"/>
              <w:jc w:val="center"/>
              <w:rPr>
                <w:rFonts w:ascii="Palatino Linotype" w:hAnsi="Palatino Linotype"/>
                <w:sz w:val="16"/>
                <w:szCs w:val="16"/>
                <w:lang w:val="de-DE"/>
              </w:rPr>
            </w:pPr>
          </w:p>
        </w:tc>
      </w:tr>
      <w:tr w:rsidR="00950DF4" w:rsidRPr="00467D52" w14:paraId="5164D802" w14:textId="77777777" w:rsidTr="00BF3295">
        <w:tc>
          <w:tcPr>
            <w:tcW w:w="2448" w:type="dxa"/>
          </w:tcPr>
          <w:p w14:paraId="52C64FCA" w14:textId="77777777" w:rsidR="00950DF4" w:rsidRPr="00467D52" w:rsidRDefault="00950DF4" w:rsidP="00BF3295">
            <w:pPr>
              <w:spacing w:line="300" w:lineRule="exact"/>
              <w:rPr>
                <w:rFonts w:ascii="Palatino Linotype" w:hAnsi="Palatino Linotype"/>
                <w:sz w:val="20"/>
                <w:szCs w:val="20"/>
                <w:lang w:val="de-DE"/>
              </w:rPr>
            </w:pPr>
            <w:r>
              <w:rPr>
                <w:rFonts w:ascii="Palatino Linotype" w:hAnsi="Palatino Linotype"/>
                <w:sz w:val="20"/>
                <w:szCs w:val="20"/>
                <w:lang w:val="de-DE"/>
              </w:rPr>
              <w:t>Staubbeutel</w:t>
            </w:r>
          </w:p>
        </w:tc>
        <w:tc>
          <w:tcPr>
            <w:tcW w:w="1080" w:type="dxa"/>
            <w:shd w:val="clear" w:color="auto" w:fill="C9E4FF"/>
          </w:tcPr>
          <w:p w14:paraId="1CEFDEF6"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FFFFA3"/>
          </w:tcPr>
          <w:p w14:paraId="39495065"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BFD9A7"/>
          </w:tcPr>
          <w:p w14:paraId="4C9E020A"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CCCCCC"/>
          </w:tcPr>
          <w:p w14:paraId="64C1212F"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6022E2F6"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3569DDDF"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39717A12" w14:textId="77777777" w:rsidR="00950DF4" w:rsidRPr="001A36AC" w:rsidRDefault="00950DF4" w:rsidP="00BF3295">
            <w:pPr>
              <w:spacing w:line="300" w:lineRule="exact"/>
              <w:jc w:val="center"/>
              <w:rPr>
                <w:rFonts w:ascii="Palatino Linotype" w:hAnsi="Palatino Linotype"/>
                <w:sz w:val="16"/>
                <w:szCs w:val="16"/>
                <w:lang w:val="de-DE"/>
              </w:rPr>
            </w:pPr>
          </w:p>
        </w:tc>
      </w:tr>
      <w:tr w:rsidR="00950DF4" w:rsidRPr="00467D52" w14:paraId="659A4C5D" w14:textId="77777777" w:rsidTr="00BF3295">
        <w:tc>
          <w:tcPr>
            <w:tcW w:w="2448" w:type="dxa"/>
          </w:tcPr>
          <w:p w14:paraId="24BFABE8" w14:textId="77777777" w:rsidR="00950DF4" w:rsidRDefault="00950DF4" w:rsidP="00BF3295">
            <w:pPr>
              <w:spacing w:line="300" w:lineRule="exact"/>
              <w:rPr>
                <w:rFonts w:ascii="Palatino Linotype" w:hAnsi="Palatino Linotype"/>
                <w:sz w:val="20"/>
                <w:szCs w:val="20"/>
                <w:lang w:val="de-DE"/>
              </w:rPr>
            </w:pPr>
            <w:r>
              <w:rPr>
                <w:rFonts w:ascii="Palatino Linotype" w:hAnsi="Palatino Linotype"/>
                <w:sz w:val="20"/>
                <w:szCs w:val="20"/>
                <w:lang w:val="de-DE"/>
              </w:rPr>
              <w:t>Matratzen</w:t>
            </w:r>
          </w:p>
        </w:tc>
        <w:tc>
          <w:tcPr>
            <w:tcW w:w="1080" w:type="dxa"/>
            <w:shd w:val="clear" w:color="auto" w:fill="C9E4FF"/>
          </w:tcPr>
          <w:p w14:paraId="68329B53"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FFFFA3"/>
          </w:tcPr>
          <w:p w14:paraId="787DBA42"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BFD9A7"/>
          </w:tcPr>
          <w:p w14:paraId="0A5F6087"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CCCCCC"/>
          </w:tcPr>
          <w:p w14:paraId="0806D9E9"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09E28256"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51AEC3AE"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3895CB05" w14:textId="77777777" w:rsidR="00950DF4" w:rsidRPr="001A36AC" w:rsidRDefault="00950DF4" w:rsidP="00BF3295">
            <w:pPr>
              <w:spacing w:line="300" w:lineRule="exact"/>
              <w:jc w:val="center"/>
              <w:rPr>
                <w:rFonts w:ascii="Palatino Linotype" w:hAnsi="Palatino Linotype"/>
                <w:sz w:val="16"/>
                <w:szCs w:val="16"/>
                <w:lang w:val="de-DE"/>
              </w:rPr>
            </w:pPr>
          </w:p>
        </w:tc>
      </w:tr>
      <w:tr w:rsidR="00950DF4" w:rsidRPr="00467D52" w14:paraId="269D20E5" w14:textId="77777777" w:rsidTr="00BF3295">
        <w:tc>
          <w:tcPr>
            <w:tcW w:w="2448" w:type="dxa"/>
          </w:tcPr>
          <w:p w14:paraId="6B708BE9" w14:textId="77777777" w:rsidR="00950DF4" w:rsidRDefault="00950DF4" w:rsidP="00BF3295">
            <w:pPr>
              <w:spacing w:line="300" w:lineRule="exact"/>
              <w:rPr>
                <w:rFonts w:ascii="Palatino Linotype" w:hAnsi="Palatino Linotype"/>
                <w:sz w:val="20"/>
                <w:szCs w:val="20"/>
                <w:lang w:val="de-DE"/>
              </w:rPr>
            </w:pPr>
            <w:r>
              <w:rPr>
                <w:rFonts w:ascii="Palatino Linotype" w:hAnsi="Palatino Linotype"/>
                <w:sz w:val="20"/>
                <w:szCs w:val="20"/>
                <w:lang w:val="de-DE"/>
              </w:rPr>
              <w:t>Elektro-Schrott</w:t>
            </w:r>
          </w:p>
        </w:tc>
        <w:tc>
          <w:tcPr>
            <w:tcW w:w="1080" w:type="dxa"/>
            <w:shd w:val="clear" w:color="auto" w:fill="C9E4FF"/>
          </w:tcPr>
          <w:p w14:paraId="57B45AB6"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FFFFA3"/>
          </w:tcPr>
          <w:p w14:paraId="3D08D5B4"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BFD9A7"/>
          </w:tcPr>
          <w:p w14:paraId="16FB2F36"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CCCCCC"/>
          </w:tcPr>
          <w:p w14:paraId="3D4EF5C5"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19376787"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7D8B5B2A"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66355224" w14:textId="77777777" w:rsidR="00950DF4" w:rsidRPr="001A36AC" w:rsidRDefault="00950DF4" w:rsidP="00BF3295">
            <w:pPr>
              <w:spacing w:line="300" w:lineRule="exact"/>
              <w:jc w:val="center"/>
              <w:rPr>
                <w:rFonts w:ascii="Palatino Linotype" w:hAnsi="Palatino Linotype"/>
                <w:sz w:val="16"/>
                <w:szCs w:val="16"/>
                <w:lang w:val="de-DE"/>
              </w:rPr>
            </w:pPr>
          </w:p>
        </w:tc>
      </w:tr>
      <w:tr w:rsidR="00950DF4" w:rsidRPr="00467D52" w14:paraId="79448FB4" w14:textId="77777777" w:rsidTr="00BF3295">
        <w:tc>
          <w:tcPr>
            <w:tcW w:w="2448" w:type="dxa"/>
          </w:tcPr>
          <w:p w14:paraId="7503C7A8" w14:textId="77777777" w:rsidR="00950DF4" w:rsidRDefault="00950DF4" w:rsidP="00BF3295">
            <w:pPr>
              <w:spacing w:line="300" w:lineRule="exact"/>
              <w:rPr>
                <w:rFonts w:ascii="Palatino Linotype" w:hAnsi="Palatino Linotype"/>
                <w:sz w:val="20"/>
                <w:szCs w:val="20"/>
                <w:lang w:val="de-DE"/>
              </w:rPr>
            </w:pPr>
            <w:r>
              <w:rPr>
                <w:rFonts w:ascii="Palatino Linotype" w:hAnsi="Palatino Linotype"/>
                <w:sz w:val="20"/>
                <w:szCs w:val="20"/>
                <w:lang w:val="de-DE"/>
              </w:rPr>
              <w:t>Teppiche</w:t>
            </w:r>
          </w:p>
        </w:tc>
        <w:tc>
          <w:tcPr>
            <w:tcW w:w="1080" w:type="dxa"/>
            <w:shd w:val="clear" w:color="auto" w:fill="C9E4FF"/>
          </w:tcPr>
          <w:p w14:paraId="2D0F6966"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FFFFA3"/>
          </w:tcPr>
          <w:p w14:paraId="434B4126"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BFD9A7"/>
          </w:tcPr>
          <w:p w14:paraId="390F3981"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CCCCCC"/>
          </w:tcPr>
          <w:p w14:paraId="181DD685"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4BBB58D3"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6D4B6C71"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018C2A6F" w14:textId="77777777" w:rsidR="00950DF4" w:rsidRPr="001A36AC" w:rsidRDefault="00950DF4" w:rsidP="00BF3295">
            <w:pPr>
              <w:spacing w:line="300" w:lineRule="exact"/>
              <w:jc w:val="center"/>
              <w:rPr>
                <w:rFonts w:ascii="Palatino Linotype" w:hAnsi="Palatino Linotype"/>
                <w:sz w:val="16"/>
                <w:szCs w:val="16"/>
                <w:lang w:val="de-DE"/>
              </w:rPr>
            </w:pPr>
          </w:p>
        </w:tc>
      </w:tr>
      <w:tr w:rsidR="00950DF4" w:rsidRPr="00467D52" w14:paraId="3ACD7467" w14:textId="77777777" w:rsidTr="00BF3295">
        <w:tc>
          <w:tcPr>
            <w:tcW w:w="2448" w:type="dxa"/>
          </w:tcPr>
          <w:p w14:paraId="5649F31D" w14:textId="77777777" w:rsidR="00950DF4" w:rsidRDefault="00950DF4" w:rsidP="00BF3295">
            <w:pPr>
              <w:spacing w:line="300" w:lineRule="exact"/>
              <w:rPr>
                <w:rFonts w:ascii="Palatino Linotype" w:hAnsi="Palatino Linotype"/>
                <w:sz w:val="20"/>
                <w:szCs w:val="20"/>
                <w:lang w:val="de-DE"/>
              </w:rPr>
            </w:pPr>
            <w:r>
              <w:rPr>
                <w:rFonts w:ascii="Palatino Linotype" w:hAnsi="Palatino Linotype"/>
                <w:sz w:val="20"/>
                <w:szCs w:val="20"/>
                <w:lang w:val="de-DE"/>
              </w:rPr>
              <w:t>Rasierklingen</w:t>
            </w:r>
          </w:p>
        </w:tc>
        <w:tc>
          <w:tcPr>
            <w:tcW w:w="1080" w:type="dxa"/>
            <w:shd w:val="clear" w:color="auto" w:fill="C9E4FF"/>
          </w:tcPr>
          <w:p w14:paraId="6E00752D"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FFFFAB"/>
          </w:tcPr>
          <w:p w14:paraId="229C30CB"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BFD9A7"/>
          </w:tcPr>
          <w:p w14:paraId="5D088F85"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CCCCCC"/>
          </w:tcPr>
          <w:p w14:paraId="2C76CEDD"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64EABD30"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1C68D087"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7C1488B5" w14:textId="77777777" w:rsidR="00950DF4" w:rsidRPr="001A36AC" w:rsidRDefault="00950DF4" w:rsidP="00BF3295">
            <w:pPr>
              <w:spacing w:line="300" w:lineRule="exact"/>
              <w:jc w:val="center"/>
              <w:rPr>
                <w:rFonts w:ascii="Palatino Linotype" w:hAnsi="Palatino Linotype"/>
                <w:sz w:val="16"/>
                <w:szCs w:val="16"/>
                <w:lang w:val="de-DE"/>
              </w:rPr>
            </w:pPr>
          </w:p>
        </w:tc>
      </w:tr>
      <w:tr w:rsidR="00950DF4" w:rsidRPr="00467D52" w14:paraId="61460320" w14:textId="77777777" w:rsidTr="00BF3295">
        <w:tc>
          <w:tcPr>
            <w:tcW w:w="2448" w:type="dxa"/>
          </w:tcPr>
          <w:p w14:paraId="76F75594" w14:textId="77777777" w:rsidR="00950DF4" w:rsidRDefault="00950DF4" w:rsidP="00BF3295">
            <w:pPr>
              <w:spacing w:line="300" w:lineRule="exact"/>
              <w:rPr>
                <w:rFonts w:ascii="Palatino Linotype" w:hAnsi="Palatino Linotype"/>
                <w:sz w:val="20"/>
                <w:szCs w:val="20"/>
                <w:lang w:val="de-DE"/>
              </w:rPr>
            </w:pPr>
            <w:r>
              <w:rPr>
                <w:rFonts w:ascii="Palatino Linotype" w:hAnsi="Palatino Linotype"/>
                <w:sz w:val="20"/>
                <w:szCs w:val="20"/>
                <w:lang w:val="de-DE"/>
              </w:rPr>
              <w:t>Altmedikamente</w:t>
            </w:r>
          </w:p>
        </w:tc>
        <w:tc>
          <w:tcPr>
            <w:tcW w:w="1080" w:type="dxa"/>
            <w:shd w:val="clear" w:color="auto" w:fill="C9E4FF"/>
          </w:tcPr>
          <w:p w14:paraId="099AF785"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FFFFAB"/>
          </w:tcPr>
          <w:p w14:paraId="19165A66"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BFD9A7"/>
          </w:tcPr>
          <w:p w14:paraId="0996AD8F"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shd w:val="clear" w:color="auto" w:fill="CCCCCC"/>
          </w:tcPr>
          <w:p w14:paraId="748D0AC2" w14:textId="77777777" w:rsidR="00950DF4" w:rsidRDefault="00950DF4" w:rsidP="00BF3295">
            <w:pPr>
              <w:spacing w:line="300" w:lineRule="exact"/>
              <w:jc w:val="center"/>
              <w:rPr>
                <w:rFonts w:ascii="Palatino Linotype" w:hAnsi="Palatino Linotype"/>
                <w:sz w:val="16"/>
                <w:szCs w:val="16"/>
                <w:lang w:val="de-DE"/>
              </w:rPr>
            </w:pPr>
          </w:p>
        </w:tc>
        <w:tc>
          <w:tcPr>
            <w:tcW w:w="1080" w:type="dxa"/>
          </w:tcPr>
          <w:p w14:paraId="61E29D13"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4DB0D19F" w14:textId="77777777" w:rsidR="00950DF4" w:rsidRPr="001A36AC" w:rsidRDefault="00950DF4" w:rsidP="00BF3295">
            <w:pPr>
              <w:spacing w:line="300" w:lineRule="exact"/>
              <w:jc w:val="center"/>
              <w:rPr>
                <w:rFonts w:ascii="Palatino Linotype" w:hAnsi="Palatino Linotype"/>
                <w:sz w:val="16"/>
                <w:szCs w:val="16"/>
                <w:lang w:val="de-DE"/>
              </w:rPr>
            </w:pPr>
          </w:p>
        </w:tc>
        <w:tc>
          <w:tcPr>
            <w:tcW w:w="1080" w:type="dxa"/>
          </w:tcPr>
          <w:p w14:paraId="136693EF" w14:textId="77777777" w:rsidR="00950DF4" w:rsidRPr="001A36AC" w:rsidRDefault="00950DF4" w:rsidP="00BF3295">
            <w:pPr>
              <w:spacing w:line="300" w:lineRule="exact"/>
              <w:jc w:val="center"/>
              <w:rPr>
                <w:rFonts w:ascii="Palatino Linotype" w:hAnsi="Palatino Linotype"/>
                <w:sz w:val="16"/>
                <w:szCs w:val="16"/>
                <w:lang w:val="de-DE"/>
              </w:rPr>
            </w:pPr>
          </w:p>
        </w:tc>
      </w:tr>
    </w:tbl>
    <w:p w14:paraId="125D7B1C" w14:textId="77777777" w:rsidR="008054BF" w:rsidRPr="008054BF" w:rsidRDefault="008054BF" w:rsidP="008054BF">
      <w:pPr>
        <w:tabs>
          <w:tab w:val="left" w:pos="8375"/>
        </w:tabs>
        <w:jc w:val="both"/>
        <w:rPr>
          <w:rFonts w:ascii="Palatino Linotype" w:hAnsi="Palatino Linotype"/>
          <w:sz w:val="22"/>
          <w:szCs w:val="22"/>
          <w:lang w:val="de-DE"/>
        </w:rPr>
      </w:pPr>
      <w:r w:rsidRPr="008054BF">
        <w:rPr>
          <w:rFonts w:ascii="Palatino Linotype" w:hAnsi="Palatino Linotype"/>
          <w:sz w:val="22"/>
          <w:szCs w:val="22"/>
          <w:lang w:val="de-DE"/>
        </w:rPr>
        <w:lastRenderedPageBreak/>
        <w:t>AFG 2:   Welche anderen Regeln gelten bei der Müllentsorgung in Deutschland? Beschrieben Sie die Bilder.</w:t>
      </w:r>
      <w:r w:rsidRPr="008054BF">
        <w:rPr>
          <w:rFonts w:ascii="Palatino Linotype" w:hAnsi="Palatino Linotype"/>
          <w:sz w:val="22"/>
          <w:szCs w:val="22"/>
          <w:lang w:val="de-DE"/>
        </w:rPr>
        <w:tab/>
      </w: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10"/>
        <w:gridCol w:w="4362"/>
      </w:tblGrid>
      <w:tr w:rsidR="008054BF" w:rsidRPr="008054BF" w14:paraId="6634A5A3" w14:textId="77777777" w:rsidTr="00BF3295">
        <w:tc>
          <w:tcPr>
            <w:tcW w:w="4788" w:type="dxa"/>
          </w:tcPr>
          <w:p w14:paraId="2748A7E8" w14:textId="77777777" w:rsidR="008054BF" w:rsidRPr="008054BF" w:rsidRDefault="008054BF" w:rsidP="008054BF">
            <w:pPr>
              <w:tabs>
                <w:tab w:val="left" w:pos="8375"/>
              </w:tabs>
              <w:jc w:val="both"/>
              <w:rPr>
                <w:rFonts w:ascii="Palatino Linotype" w:hAnsi="Palatino Linotype"/>
                <w:sz w:val="22"/>
                <w:szCs w:val="22"/>
                <w:lang w:val="de-DE"/>
              </w:rPr>
            </w:pPr>
            <w:r w:rsidRPr="008054BF">
              <w:rPr>
                <w:rFonts w:ascii="Palatino Linotype" w:hAnsi="Palatino Linotype"/>
                <w:sz w:val="22"/>
                <w:szCs w:val="22"/>
                <w:lang w:val="de-DE"/>
              </w:rPr>
              <w:t>A.</w:t>
            </w:r>
          </w:p>
          <w:p w14:paraId="295E34BE" w14:textId="419C73AD" w:rsidR="008054BF" w:rsidRPr="008054BF" w:rsidRDefault="008054BF" w:rsidP="008054BF">
            <w:pPr>
              <w:tabs>
                <w:tab w:val="left" w:pos="8375"/>
              </w:tabs>
              <w:jc w:val="both"/>
            </w:pPr>
            <w:r w:rsidRPr="008054BF">
              <w:rPr>
                <w:noProof/>
              </w:rPr>
              <w:drawing>
                <wp:inline distT="0" distB="0" distL="0" distR="0" wp14:anchorId="20091F07" wp14:editId="139F3840">
                  <wp:extent cx="2194560" cy="1625421"/>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6393" cy="1626778"/>
                          </a:xfrm>
                          <a:prstGeom prst="rect">
                            <a:avLst/>
                          </a:prstGeom>
                          <a:noFill/>
                          <a:ln>
                            <a:noFill/>
                          </a:ln>
                        </pic:spPr>
                      </pic:pic>
                    </a:graphicData>
                  </a:graphic>
                </wp:inline>
              </w:drawing>
            </w:r>
          </w:p>
          <w:p w14:paraId="1E1A1F1D" w14:textId="77777777" w:rsidR="008054BF" w:rsidRPr="008054BF" w:rsidRDefault="008054BF" w:rsidP="008054BF">
            <w:pPr>
              <w:tabs>
                <w:tab w:val="left" w:pos="8375"/>
              </w:tabs>
              <w:jc w:val="both"/>
              <w:rPr>
                <w:rFonts w:ascii="Palatino Linotype" w:hAnsi="Palatino Linotype"/>
                <w:sz w:val="22"/>
                <w:szCs w:val="22"/>
                <w:lang w:val="de-DE"/>
              </w:rPr>
            </w:pPr>
          </w:p>
        </w:tc>
        <w:tc>
          <w:tcPr>
            <w:tcW w:w="4424" w:type="dxa"/>
          </w:tcPr>
          <w:p w14:paraId="6B2856F3" w14:textId="77777777" w:rsidR="008054BF" w:rsidRPr="008054BF" w:rsidRDefault="008054BF" w:rsidP="008054BF">
            <w:pPr>
              <w:tabs>
                <w:tab w:val="left" w:pos="8375"/>
              </w:tabs>
              <w:jc w:val="both"/>
              <w:rPr>
                <w:rFonts w:ascii="Palatino Linotype" w:hAnsi="Palatino Linotype"/>
                <w:sz w:val="22"/>
                <w:szCs w:val="22"/>
                <w:lang w:val="de-DE"/>
              </w:rPr>
            </w:pPr>
            <w:r w:rsidRPr="008054BF">
              <w:rPr>
                <w:rFonts w:ascii="Palatino Linotype" w:hAnsi="Palatino Linotype"/>
                <w:sz w:val="22"/>
                <w:szCs w:val="22"/>
                <w:lang w:val="de-DE"/>
              </w:rPr>
              <w:t>D.</w:t>
            </w:r>
          </w:p>
          <w:p w14:paraId="059CAA0F" w14:textId="0C1053DE" w:rsidR="008054BF" w:rsidRPr="008054BF" w:rsidRDefault="008054BF" w:rsidP="008054BF">
            <w:pPr>
              <w:tabs>
                <w:tab w:val="left" w:pos="8375"/>
              </w:tabs>
              <w:jc w:val="both"/>
              <w:rPr>
                <w:rFonts w:ascii="Palatino Linotype" w:hAnsi="Palatino Linotype"/>
                <w:sz w:val="22"/>
                <w:szCs w:val="22"/>
                <w:lang w:val="de-DE"/>
              </w:rPr>
            </w:pPr>
            <w:r w:rsidRPr="008054BF">
              <w:rPr>
                <w:noProof/>
              </w:rPr>
              <w:drawing>
                <wp:inline distT="0" distB="0" distL="0" distR="0" wp14:anchorId="18F8050B" wp14:editId="7FFE604D">
                  <wp:extent cx="2072640" cy="1558062"/>
                  <wp:effectExtent l="0" t="0" r="3810" b="444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3680" cy="1566361"/>
                          </a:xfrm>
                          <a:prstGeom prst="rect">
                            <a:avLst/>
                          </a:prstGeom>
                          <a:noFill/>
                          <a:ln>
                            <a:noFill/>
                          </a:ln>
                        </pic:spPr>
                      </pic:pic>
                    </a:graphicData>
                  </a:graphic>
                </wp:inline>
              </w:drawing>
            </w:r>
          </w:p>
        </w:tc>
      </w:tr>
      <w:tr w:rsidR="008054BF" w:rsidRPr="008054BF" w14:paraId="259E2F81" w14:textId="77777777" w:rsidTr="00BF3295">
        <w:trPr>
          <w:trHeight w:val="1377"/>
        </w:trPr>
        <w:tc>
          <w:tcPr>
            <w:tcW w:w="4788" w:type="dxa"/>
            <w:vMerge w:val="restart"/>
          </w:tcPr>
          <w:p w14:paraId="0CC35428" w14:textId="77777777" w:rsidR="008054BF" w:rsidRPr="008054BF" w:rsidRDefault="008054BF" w:rsidP="008054BF">
            <w:pPr>
              <w:tabs>
                <w:tab w:val="left" w:pos="8375"/>
              </w:tabs>
              <w:jc w:val="both"/>
              <w:rPr>
                <w:rFonts w:ascii="Palatino Linotype" w:hAnsi="Palatino Linotype"/>
                <w:sz w:val="22"/>
                <w:szCs w:val="22"/>
                <w:lang w:val="de-DE"/>
              </w:rPr>
            </w:pPr>
            <w:r w:rsidRPr="008054BF">
              <w:rPr>
                <w:rFonts w:ascii="Palatino Linotype" w:hAnsi="Palatino Linotype"/>
                <w:sz w:val="22"/>
                <w:szCs w:val="22"/>
                <w:lang w:val="de-DE"/>
              </w:rPr>
              <w:t>B.</w:t>
            </w:r>
          </w:p>
          <w:p w14:paraId="3C803243" w14:textId="1A162F7B" w:rsidR="008054BF" w:rsidRPr="008054BF" w:rsidRDefault="008054BF" w:rsidP="008054BF">
            <w:pPr>
              <w:tabs>
                <w:tab w:val="left" w:pos="8375"/>
              </w:tabs>
              <w:jc w:val="both"/>
              <w:rPr>
                <w:rFonts w:ascii="Palatino Linotype" w:hAnsi="Palatino Linotype"/>
                <w:sz w:val="22"/>
                <w:szCs w:val="22"/>
                <w:lang w:val="de-DE"/>
              </w:rPr>
            </w:pPr>
            <w:r w:rsidRPr="008054BF">
              <w:rPr>
                <w:noProof/>
              </w:rPr>
              <w:drawing>
                <wp:inline distT="0" distB="0" distL="0" distR="0" wp14:anchorId="7DE644FE" wp14:editId="022C23FE">
                  <wp:extent cx="2179930" cy="1621641"/>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3141" cy="1624030"/>
                          </a:xfrm>
                          <a:prstGeom prst="rect">
                            <a:avLst/>
                          </a:prstGeom>
                          <a:noFill/>
                          <a:ln>
                            <a:noFill/>
                          </a:ln>
                        </pic:spPr>
                      </pic:pic>
                    </a:graphicData>
                  </a:graphic>
                </wp:inline>
              </w:drawing>
            </w:r>
          </w:p>
        </w:tc>
        <w:tc>
          <w:tcPr>
            <w:tcW w:w="4424" w:type="dxa"/>
          </w:tcPr>
          <w:p w14:paraId="1D1502DE" w14:textId="77777777" w:rsidR="008054BF" w:rsidRPr="008054BF" w:rsidRDefault="008054BF" w:rsidP="008054BF">
            <w:pPr>
              <w:tabs>
                <w:tab w:val="left" w:pos="8375"/>
              </w:tabs>
              <w:jc w:val="both"/>
              <w:rPr>
                <w:rFonts w:ascii="Palatino Linotype" w:hAnsi="Palatino Linotype"/>
                <w:sz w:val="22"/>
                <w:szCs w:val="22"/>
                <w:lang w:val="de-DE"/>
              </w:rPr>
            </w:pPr>
            <w:r w:rsidRPr="008054BF">
              <w:rPr>
                <w:rFonts w:ascii="Palatino Linotype" w:hAnsi="Palatino Linotype"/>
                <w:sz w:val="22"/>
                <w:szCs w:val="22"/>
                <w:lang w:val="de-DE"/>
              </w:rPr>
              <w:t>E.</w:t>
            </w:r>
          </w:p>
          <w:p w14:paraId="4A1BBFE9" w14:textId="79987215" w:rsidR="008054BF" w:rsidRPr="008054BF" w:rsidRDefault="008054BF" w:rsidP="008054BF">
            <w:pPr>
              <w:tabs>
                <w:tab w:val="left" w:pos="8375"/>
              </w:tabs>
              <w:jc w:val="both"/>
              <w:rPr>
                <w:rFonts w:ascii="Palatino Linotype" w:hAnsi="Palatino Linotype"/>
                <w:sz w:val="22"/>
                <w:szCs w:val="22"/>
                <w:lang w:val="de-DE"/>
              </w:rPr>
            </w:pPr>
            <w:r w:rsidRPr="008054BF">
              <w:rPr>
                <w:noProof/>
              </w:rPr>
              <w:drawing>
                <wp:inline distT="0" distB="0" distL="0" distR="0" wp14:anchorId="05F1C7DA" wp14:editId="657087BC">
                  <wp:extent cx="2106575" cy="1579931"/>
                  <wp:effectExtent l="0" t="0" r="8255" b="127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7532" cy="1580649"/>
                          </a:xfrm>
                          <a:prstGeom prst="rect">
                            <a:avLst/>
                          </a:prstGeom>
                          <a:noFill/>
                          <a:ln>
                            <a:noFill/>
                          </a:ln>
                        </pic:spPr>
                      </pic:pic>
                    </a:graphicData>
                  </a:graphic>
                </wp:inline>
              </w:drawing>
            </w:r>
          </w:p>
        </w:tc>
      </w:tr>
      <w:tr w:rsidR="008054BF" w:rsidRPr="008054BF" w14:paraId="6ACB89CA" w14:textId="77777777" w:rsidTr="00BF3295">
        <w:trPr>
          <w:trHeight w:val="310"/>
        </w:trPr>
        <w:tc>
          <w:tcPr>
            <w:tcW w:w="4788" w:type="dxa"/>
            <w:vMerge/>
          </w:tcPr>
          <w:p w14:paraId="409123E2" w14:textId="77777777" w:rsidR="008054BF" w:rsidRPr="008054BF" w:rsidRDefault="008054BF" w:rsidP="008054BF">
            <w:pPr>
              <w:tabs>
                <w:tab w:val="left" w:pos="8375"/>
              </w:tabs>
              <w:jc w:val="both"/>
              <w:rPr>
                <w:rFonts w:ascii="Palatino Linotype" w:hAnsi="Palatino Linotype"/>
                <w:sz w:val="22"/>
                <w:szCs w:val="22"/>
                <w:lang w:val="de-DE"/>
              </w:rPr>
            </w:pPr>
          </w:p>
        </w:tc>
        <w:tc>
          <w:tcPr>
            <w:tcW w:w="4424" w:type="dxa"/>
            <w:vMerge w:val="restart"/>
          </w:tcPr>
          <w:p w14:paraId="1B1A5B89" w14:textId="77777777" w:rsidR="008054BF" w:rsidRPr="008054BF" w:rsidRDefault="008054BF" w:rsidP="008054BF">
            <w:pPr>
              <w:tabs>
                <w:tab w:val="left" w:pos="8375"/>
              </w:tabs>
              <w:jc w:val="both"/>
              <w:rPr>
                <w:rFonts w:ascii="Palatino Linotype" w:hAnsi="Palatino Linotype"/>
                <w:sz w:val="22"/>
                <w:szCs w:val="22"/>
                <w:lang w:val="de-DE"/>
              </w:rPr>
            </w:pPr>
          </w:p>
          <w:p w14:paraId="5D3666B7" w14:textId="77777777" w:rsidR="008054BF" w:rsidRPr="008054BF" w:rsidRDefault="008054BF" w:rsidP="008054BF">
            <w:pPr>
              <w:tabs>
                <w:tab w:val="left" w:pos="8375"/>
              </w:tabs>
              <w:jc w:val="both"/>
              <w:rPr>
                <w:rFonts w:ascii="Palatino Linotype" w:hAnsi="Palatino Linotype"/>
                <w:sz w:val="22"/>
                <w:szCs w:val="22"/>
                <w:lang w:val="de-DE"/>
              </w:rPr>
            </w:pPr>
            <w:r w:rsidRPr="008054BF">
              <w:rPr>
                <w:rFonts w:ascii="Palatino Linotype" w:hAnsi="Palatino Linotype"/>
                <w:sz w:val="22"/>
                <w:szCs w:val="22"/>
                <w:lang w:val="de-DE"/>
              </w:rPr>
              <w:t xml:space="preserve">F. </w:t>
            </w:r>
          </w:p>
          <w:p w14:paraId="0B0F736B" w14:textId="593DB0D7" w:rsidR="008054BF" w:rsidRPr="008054BF" w:rsidRDefault="008054BF" w:rsidP="008054BF">
            <w:pPr>
              <w:tabs>
                <w:tab w:val="left" w:pos="8375"/>
              </w:tabs>
              <w:jc w:val="both"/>
              <w:rPr>
                <w:rFonts w:ascii="Palatino Linotype" w:hAnsi="Palatino Linotype"/>
                <w:sz w:val="22"/>
                <w:szCs w:val="22"/>
                <w:lang w:val="de-DE"/>
              </w:rPr>
            </w:pPr>
            <w:r w:rsidRPr="008054BF">
              <w:rPr>
                <w:noProof/>
              </w:rPr>
              <w:drawing>
                <wp:inline distT="0" distB="0" distL="0" distR="0" wp14:anchorId="278CA82D" wp14:editId="0125170B">
                  <wp:extent cx="1975104" cy="1569231"/>
                  <wp:effectExtent l="0" t="0" r="635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6988" cy="1570728"/>
                          </a:xfrm>
                          <a:prstGeom prst="rect">
                            <a:avLst/>
                          </a:prstGeom>
                          <a:noFill/>
                          <a:ln>
                            <a:noFill/>
                          </a:ln>
                        </pic:spPr>
                      </pic:pic>
                    </a:graphicData>
                  </a:graphic>
                </wp:inline>
              </w:drawing>
            </w:r>
          </w:p>
        </w:tc>
      </w:tr>
      <w:tr w:rsidR="008054BF" w:rsidRPr="008054BF" w14:paraId="5BFBB317" w14:textId="77777777" w:rsidTr="00BF3295">
        <w:tc>
          <w:tcPr>
            <w:tcW w:w="4788" w:type="dxa"/>
          </w:tcPr>
          <w:p w14:paraId="1D71F3E2" w14:textId="77777777" w:rsidR="008054BF" w:rsidRPr="008054BF" w:rsidRDefault="008054BF" w:rsidP="008054BF">
            <w:pPr>
              <w:tabs>
                <w:tab w:val="left" w:pos="8375"/>
              </w:tabs>
              <w:jc w:val="both"/>
              <w:rPr>
                <w:rFonts w:ascii="Palatino Linotype" w:hAnsi="Palatino Linotype"/>
                <w:sz w:val="22"/>
                <w:szCs w:val="22"/>
                <w:lang w:val="de-DE"/>
              </w:rPr>
            </w:pPr>
            <w:r w:rsidRPr="008054BF">
              <w:rPr>
                <w:rFonts w:ascii="Palatino Linotype" w:hAnsi="Palatino Linotype"/>
                <w:sz w:val="22"/>
                <w:szCs w:val="22"/>
                <w:lang w:val="de-DE"/>
              </w:rPr>
              <w:t>C.</w:t>
            </w:r>
          </w:p>
          <w:p w14:paraId="37A5F55A" w14:textId="5794BE8B" w:rsidR="008054BF" w:rsidRPr="008054BF" w:rsidRDefault="008054BF" w:rsidP="008054BF">
            <w:pPr>
              <w:tabs>
                <w:tab w:val="left" w:pos="8375"/>
              </w:tabs>
              <w:jc w:val="both"/>
              <w:rPr>
                <w:rFonts w:ascii="Palatino Linotype" w:hAnsi="Palatino Linotype"/>
                <w:sz w:val="22"/>
                <w:szCs w:val="22"/>
                <w:lang w:val="de-DE"/>
              </w:rPr>
            </w:pPr>
            <w:r w:rsidRPr="008054BF">
              <w:rPr>
                <w:noProof/>
              </w:rPr>
              <w:drawing>
                <wp:inline distT="0" distB="0" distL="0" distR="0" wp14:anchorId="5A1C7FBE" wp14:editId="2A4219B7">
                  <wp:extent cx="1960474" cy="2400681"/>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63455" cy="2404332"/>
                          </a:xfrm>
                          <a:prstGeom prst="rect">
                            <a:avLst/>
                          </a:prstGeom>
                          <a:noFill/>
                          <a:ln>
                            <a:noFill/>
                          </a:ln>
                        </pic:spPr>
                      </pic:pic>
                    </a:graphicData>
                  </a:graphic>
                </wp:inline>
              </w:drawing>
            </w:r>
          </w:p>
        </w:tc>
        <w:tc>
          <w:tcPr>
            <w:tcW w:w="4424" w:type="dxa"/>
            <w:vMerge/>
          </w:tcPr>
          <w:p w14:paraId="74C245C6" w14:textId="77777777" w:rsidR="008054BF" w:rsidRPr="008054BF" w:rsidRDefault="008054BF" w:rsidP="008054BF">
            <w:pPr>
              <w:tabs>
                <w:tab w:val="left" w:pos="8375"/>
              </w:tabs>
              <w:jc w:val="both"/>
              <w:rPr>
                <w:rFonts w:ascii="Palatino Linotype" w:hAnsi="Palatino Linotype"/>
                <w:sz w:val="22"/>
                <w:szCs w:val="22"/>
                <w:lang w:val="de-DE"/>
              </w:rPr>
            </w:pPr>
          </w:p>
        </w:tc>
      </w:tr>
    </w:tbl>
    <w:p w14:paraId="6212646D" w14:textId="77777777" w:rsidR="008054BF" w:rsidRPr="008054BF" w:rsidRDefault="008054BF" w:rsidP="008054BF">
      <w:pPr>
        <w:tabs>
          <w:tab w:val="left" w:pos="8375"/>
        </w:tabs>
        <w:jc w:val="both"/>
        <w:rPr>
          <w:rFonts w:ascii="Palatino Linotype" w:hAnsi="Palatino Linotype"/>
          <w:sz w:val="22"/>
          <w:szCs w:val="22"/>
          <w:lang w:val="de-DE"/>
        </w:rPr>
      </w:pPr>
    </w:p>
    <w:p w14:paraId="76A39917" w14:textId="77777777" w:rsidR="008054BF" w:rsidRPr="008054BF" w:rsidRDefault="008054BF" w:rsidP="007B5EF0">
      <w:pPr>
        <w:spacing w:after="120"/>
        <w:jc w:val="both"/>
        <w:rPr>
          <w:rFonts w:ascii="Palatino Linotype" w:hAnsi="Palatino Linotype"/>
          <w:sz w:val="22"/>
          <w:szCs w:val="22"/>
          <w:lang w:val="de-DE"/>
        </w:rPr>
      </w:pPr>
      <w:r w:rsidRPr="008054BF">
        <w:rPr>
          <w:rFonts w:ascii="Palatino Linotype" w:hAnsi="Palatino Linotype"/>
          <w:sz w:val="22"/>
          <w:szCs w:val="22"/>
          <w:lang w:val="de-DE"/>
        </w:rPr>
        <w:t>AFG 3: Lesen Sie die Informationen über die Mülltrennung in der Gemeinde Fürth und erklären Sie die Begriffe:</w:t>
      </w:r>
    </w:p>
    <w:p w14:paraId="7D34EBFB" w14:textId="77777777" w:rsidR="008054BF" w:rsidRPr="008054BF" w:rsidRDefault="008054BF" w:rsidP="007B5EF0">
      <w:pPr>
        <w:numPr>
          <w:ilvl w:val="0"/>
          <w:numId w:val="1"/>
        </w:numPr>
        <w:spacing w:after="120"/>
        <w:jc w:val="both"/>
        <w:rPr>
          <w:rFonts w:ascii="Palatino Linotype" w:hAnsi="Palatino Linotype"/>
          <w:sz w:val="22"/>
          <w:szCs w:val="22"/>
          <w:lang w:val="de-DE"/>
        </w:rPr>
      </w:pPr>
      <w:r w:rsidRPr="008054BF">
        <w:rPr>
          <w:rFonts w:ascii="Palatino Linotype" w:hAnsi="Palatino Linotype"/>
          <w:b/>
          <w:sz w:val="22"/>
          <w:szCs w:val="22"/>
          <w:lang w:val="de-DE"/>
        </w:rPr>
        <w:t>Grüner Punkt</w:t>
      </w:r>
      <w:r w:rsidRPr="008054BF">
        <w:rPr>
          <w:rFonts w:ascii="Palatino Linotype" w:hAnsi="Palatino Linotype"/>
          <w:sz w:val="22"/>
          <w:szCs w:val="22"/>
          <w:lang w:val="de-DE"/>
        </w:rPr>
        <w:t xml:space="preserve"> </w:t>
      </w:r>
    </w:p>
    <w:p w14:paraId="724DFA49" w14:textId="77777777" w:rsidR="008054BF" w:rsidRPr="008054BF" w:rsidRDefault="008054BF" w:rsidP="007B5EF0">
      <w:pPr>
        <w:numPr>
          <w:ilvl w:val="0"/>
          <w:numId w:val="1"/>
        </w:numPr>
        <w:spacing w:after="120"/>
        <w:jc w:val="both"/>
        <w:rPr>
          <w:rFonts w:ascii="Palatino Linotype" w:hAnsi="Palatino Linotype"/>
          <w:sz w:val="22"/>
          <w:szCs w:val="22"/>
          <w:lang w:val="de-DE"/>
        </w:rPr>
      </w:pPr>
      <w:r w:rsidRPr="008054BF">
        <w:rPr>
          <w:rFonts w:ascii="Palatino Linotype" w:hAnsi="Palatino Linotype"/>
          <w:b/>
          <w:sz w:val="22"/>
          <w:szCs w:val="22"/>
          <w:lang w:val="de-DE"/>
        </w:rPr>
        <w:t>Abfallberatung</w:t>
      </w:r>
    </w:p>
    <w:p w14:paraId="3487B755" w14:textId="77777777" w:rsidR="008054BF" w:rsidRPr="008054BF" w:rsidRDefault="008054BF" w:rsidP="007B5EF0">
      <w:pPr>
        <w:numPr>
          <w:ilvl w:val="0"/>
          <w:numId w:val="1"/>
        </w:numPr>
        <w:spacing w:after="120"/>
        <w:jc w:val="both"/>
        <w:rPr>
          <w:rFonts w:ascii="Palatino Linotype" w:hAnsi="Palatino Linotype"/>
          <w:sz w:val="22"/>
          <w:szCs w:val="22"/>
          <w:lang w:val="de-DE"/>
        </w:rPr>
      </w:pPr>
      <w:r w:rsidRPr="008054BF">
        <w:rPr>
          <w:rFonts w:ascii="Palatino Linotype" w:hAnsi="Palatino Linotype"/>
          <w:b/>
          <w:sz w:val="22"/>
          <w:szCs w:val="22"/>
          <w:lang w:val="de-DE"/>
        </w:rPr>
        <w:t>Recyclinghof</w:t>
      </w:r>
    </w:p>
    <w:p w14:paraId="5591189C" w14:textId="77777777" w:rsidR="008054BF" w:rsidRPr="008054BF" w:rsidRDefault="008054BF" w:rsidP="007B5EF0">
      <w:pPr>
        <w:numPr>
          <w:ilvl w:val="0"/>
          <w:numId w:val="1"/>
        </w:numPr>
        <w:spacing w:after="120"/>
        <w:jc w:val="both"/>
        <w:rPr>
          <w:rFonts w:ascii="Palatino Linotype" w:hAnsi="Palatino Linotype"/>
          <w:b/>
          <w:sz w:val="22"/>
          <w:szCs w:val="22"/>
          <w:lang w:val="de-DE"/>
        </w:rPr>
      </w:pPr>
      <w:r w:rsidRPr="008054BF">
        <w:rPr>
          <w:rFonts w:ascii="Palatino Linotype" w:hAnsi="Palatino Linotype"/>
          <w:b/>
          <w:sz w:val="22"/>
          <w:szCs w:val="22"/>
          <w:lang w:val="de-DE"/>
        </w:rPr>
        <w:t xml:space="preserve">Leerungstag </w:t>
      </w:r>
    </w:p>
    <w:p w14:paraId="3A6A059E" w14:textId="77777777" w:rsidR="008054BF" w:rsidRPr="008054BF" w:rsidRDefault="008054BF" w:rsidP="007B5EF0">
      <w:pPr>
        <w:numPr>
          <w:ilvl w:val="0"/>
          <w:numId w:val="1"/>
        </w:numPr>
        <w:spacing w:after="120"/>
        <w:jc w:val="both"/>
        <w:rPr>
          <w:rFonts w:ascii="Palatino Linotype" w:hAnsi="Palatino Linotype"/>
          <w:sz w:val="22"/>
          <w:szCs w:val="22"/>
          <w:lang w:val="de-DE"/>
        </w:rPr>
      </w:pPr>
      <w:r w:rsidRPr="008054BF">
        <w:rPr>
          <w:rFonts w:ascii="Palatino Linotype" w:hAnsi="Palatino Linotype"/>
          <w:sz w:val="22"/>
          <w:szCs w:val="22"/>
          <w:lang w:val="de-DE"/>
        </w:rPr>
        <w:t xml:space="preserve">eine Verpackung </w:t>
      </w:r>
      <w:r w:rsidRPr="008054BF">
        <w:rPr>
          <w:rFonts w:ascii="Palatino Linotype" w:hAnsi="Palatino Linotype"/>
          <w:b/>
          <w:sz w:val="22"/>
          <w:szCs w:val="22"/>
          <w:lang w:val="de-DE"/>
        </w:rPr>
        <w:t>volumenreduziert</w:t>
      </w:r>
      <w:r w:rsidRPr="008054BF">
        <w:rPr>
          <w:rFonts w:ascii="Palatino Linotype" w:hAnsi="Palatino Linotype"/>
          <w:sz w:val="22"/>
          <w:szCs w:val="22"/>
          <w:lang w:val="de-DE"/>
        </w:rPr>
        <w:t xml:space="preserve"> entsorgen</w:t>
      </w:r>
    </w:p>
    <w:p w14:paraId="13C7FAFD" w14:textId="7D8234F1" w:rsidR="0062675A" w:rsidRPr="002D7762" w:rsidRDefault="007B5EF0" w:rsidP="002D7762">
      <w:pPr>
        <w:jc w:val="center"/>
        <w:rPr>
          <w:noProof/>
        </w:rPr>
      </w:pPr>
      <w:r>
        <w:rPr>
          <w:noProof/>
        </w:rPr>
        <w:lastRenderedPageBreak/>
        <w:drawing>
          <wp:inline distT="0" distB="0" distL="0" distR="0" wp14:anchorId="6F29A358" wp14:editId="1EA8AAA4">
            <wp:extent cx="3379622" cy="423976"/>
            <wp:effectExtent l="0" t="0" r="0" b="0"/>
            <wp:docPr id="1026" name="Picture 2">
              <a:extLst xmlns:a="http://schemas.openxmlformats.org/drawingml/2006/main">
                <a:ext uri="{FF2B5EF4-FFF2-40B4-BE49-F238E27FC236}">
                  <a16:creationId xmlns:a16="http://schemas.microsoft.com/office/drawing/2014/main" id="{F2716C2F-37C7-5147-EAA2-93CBF8688E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F2716C2F-37C7-5147-EAA2-93CBF8688EB2}"/>
                        </a:ext>
                      </a:extLst>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r="39128" b="86988"/>
                    <a:stretch/>
                  </pic:blipFill>
                  <pic:spPr bwMode="auto">
                    <a:xfrm>
                      <a:off x="0" y="0"/>
                      <a:ext cx="3616729" cy="453721"/>
                    </a:xfrm>
                    <a:prstGeom prst="rect">
                      <a:avLst/>
                    </a:prstGeom>
                    <a:noFill/>
                    <a:ln>
                      <a:noFill/>
                    </a:ln>
                  </pic:spPr>
                </pic:pic>
              </a:graphicData>
            </a:graphic>
          </wp:inline>
        </w:drawing>
      </w:r>
    </w:p>
    <w:p w14:paraId="38D4DDE0" w14:textId="3E290AC2" w:rsidR="002D7762" w:rsidRDefault="002D7762" w:rsidP="008054BF">
      <w:pPr>
        <w:jc w:val="both"/>
        <w:rPr>
          <w:rFonts w:ascii="Palatino Linotype" w:hAnsi="Palatino Linotype"/>
          <w:sz w:val="22"/>
          <w:szCs w:val="22"/>
          <w:lang w:val="de-DE"/>
        </w:rPr>
      </w:pPr>
      <w:r>
        <w:rPr>
          <w:noProof/>
        </w:rPr>
        <w:drawing>
          <wp:inline distT="0" distB="0" distL="0" distR="0" wp14:anchorId="478E7CDB" wp14:editId="1582193B">
            <wp:extent cx="5900837" cy="3693226"/>
            <wp:effectExtent l="0" t="0" r="5080" b="2540"/>
            <wp:docPr id="12" name="Picture 2">
              <a:extLst xmlns:a="http://schemas.openxmlformats.org/drawingml/2006/main">
                <a:ext uri="{FF2B5EF4-FFF2-40B4-BE49-F238E27FC236}">
                  <a16:creationId xmlns:a16="http://schemas.microsoft.com/office/drawing/2014/main" id="{F2716C2F-37C7-5147-EAA2-93CBF8688E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F2716C2F-37C7-5147-EAA2-93CBF8688EB2}"/>
                        </a:ext>
                      </a:extLst>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l="1328" t="13031" r="2248"/>
                    <a:stretch/>
                  </pic:blipFill>
                  <pic:spPr bwMode="auto">
                    <a:xfrm>
                      <a:off x="0" y="0"/>
                      <a:ext cx="5909449" cy="3698616"/>
                    </a:xfrm>
                    <a:prstGeom prst="rect">
                      <a:avLst/>
                    </a:prstGeom>
                    <a:noFill/>
                    <a:ln>
                      <a:noFill/>
                    </a:ln>
                  </pic:spPr>
                </pic:pic>
              </a:graphicData>
            </a:graphic>
          </wp:inline>
        </w:drawing>
      </w:r>
    </w:p>
    <w:p w14:paraId="068EE5A2" w14:textId="77777777" w:rsidR="002D7762" w:rsidRDefault="002D7762" w:rsidP="008054BF">
      <w:pPr>
        <w:jc w:val="both"/>
        <w:rPr>
          <w:rFonts w:ascii="Palatino Linotype" w:hAnsi="Palatino Linotype"/>
          <w:sz w:val="22"/>
          <w:szCs w:val="22"/>
          <w:lang w:val="de-DE"/>
        </w:rPr>
      </w:pPr>
    </w:p>
    <w:p w14:paraId="28AC3DB6" w14:textId="72C84788" w:rsidR="007B5EF0" w:rsidRPr="007B5EF0" w:rsidRDefault="008054BF" w:rsidP="007B5EF0">
      <w:pPr>
        <w:spacing w:after="240"/>
        <w:jc w:val="both"/>
        <w:rPr>
          <w:rFonts w:ascii="Palatino Linotype" w:hAnsi="Palatino Linotype"/>
          <w:sz w:val="22"/>
          <w:szCs w:val="22"/>
          <w:lang w:val="de-DE"/>
        </w:rPr>
      </w:pPr>
      <w:r w:rsidRPr="008054BF">
        <w:rPr>
          <w:rFonts w:ascii="Palatino Linotype" w:hAnsi="Palatino Linotype"/>
          <w:sz w:val="22"/>
          <w:szCs w:val="22"/>
          <w:lang w:val="de-DE"/>
        </w:rPr>
        <w:t xml:space="preserve">AFG 4: Lesen Sie die Anweisung unten und erläutern Sie, warum in Deutschland keine Plastiktüten für den Bioabfall verwendet werden dürfen. </w:t>
      </w:r>
    </w:p>
    <w:tbl>
      <w:tblPr>
        <w:tblStyle w:val="Tabela-Siatka"/>
        <w:tblW w:w="0" w:type="auto"/>
        <w:tblLook w:val="04A0" w:firstRow="1" w:lastRow="0" w:firstColumn="1" w:lastColumn="0" w:noHBand="0" w:noVBand="1"/>
      </w:tblPr>
      <w:tblGrid>
        <w:gridCol w:w="9062"/>
      </w:tblGrid>
      <w:tr w:rsidR="007B5EF0" w14:paraId="3BCC0325" w14:textId="77777777" w:rsidTr="003B5C55">
        <w:tc>
          <w:tcPr>
            <w:tcW w:w="9062" w:type="dxa"/>
            <w:tcBorders>
              <w:top w:val="nil"/>
              <w:left w:val="nil"/>
              <w:bottom w:val="nil"/>
              <w:right w:val="nil"/>
            </w:tcBorders>
            <w:shd w:val="clear" w:color="auto" w:fill="FCF3EE"/>
          </w:tcPr>
          <w:p w14:paraId="19A5240E" w14:textId="77777777" w:rsidR="007B5EF0" w:rsidRPr="008054BF" w:rsidRDefault="007B5EF0" w:rsidP="007B5EF0">
            <w:pPr>
              <w:spacing w:after="120"/>
              <w:jc w:val="both"/>
              <w:rPr>
                <w:rFonts w:ascii="Palatino Linotype" w:hAnsi="Palatino Linotype"/>
                <w:b/>
                <w:sz w:val="22"/>
                <w:szCs w:val="22"/>
                <w:lang w:val="de-DE"/>
              </w:rPr>
            </w:pPr>
            <w:r w:rsidRPr="008054BF">
              <w:rPr>
                <w:rFonts w:ascii="Palatino Linotype" w:hAnsi="Palatino Linotype"/>
                <w:b/>
                <w:sz w:val="22"/>
                <w:szCs w:val="22"/>
                <w:lang w:val="de-DE"/>
              </w:rPr>
              <w:t>Bitte verwenden Sie für Ihren Bioabfall Papiertüten oder Zeitungspapier!</w:t>
            </w:r>
          </w:p>
          <w:p w14:paraId="6F64DC10" w14:textId="77777777" w:rsidR="007B5EF0" w:rsidRPr="008054BF" w:rsidRDefault="007B5EF0" w:rsidP="007B5EF0">
            <w:pPr>
              <w:spacing w:after="120"/>
              <w:jc w:val="both"/>
              <w:rPr>
                <w:rFonts w:ascii="Palatino Linotype" w:hAnsi="Palatino Linotype"/>
                <w:b/>
                <w:sz w:val="22"/>
                <w:szCs w:val="22"/>
                <w:lang w:val="de-DE"/>
              </w:rPr>
            </w:pPr>
            <w:r w:rsidRPr="008054BF">
              <w:rPr>
                <w:rFonts w:ascii="Palatino Linotype" w:hAnsi="Palatino Linotype"/>
                <w:b/>
                <w:sz w:val="22"/>
                <w:szCs w:val="22"/>
                <w:lang w:val="de-DE"/>
              </w:rPr>
              <w:t>Die clevere Alternative: Biomülltüten aus Maisstärke</w:t>
            </w:r>
          </w:p>
          <w:p w14:paraId="0B5B4DBF" w14:textId="77777777" w:rsidR="007B5EF0" w:rsidRPr="008054BF" w:rsidRDefault="007B5EF0" w:rsidP="007B5EF0">
            <w:pPr>
              <w:spacing w:after="120"/>
              <w:jc w:val="both"/>
              <w:rPr>
                <w:rFonts w:ascii="Palatino Linotype" w:hAnsi="Palatino Linotype"/>
                <w:sz w:val="22"/>
                <w:szCs w:val="22"/>
                <w:lang w:val="de-DE"/>
              </w:rPr>
            </w:pPr>
            <w:r w:rsidRPr="008054BF">
              <w:rPr>
                <w:rFonts w:ascii="Palatino Linotype" w:hAnsi="Palatino Linotype"/>
                <w:sz w:val="22"/>
                <w:szCs w:val="22"/>
                <w:lang w:val="de-DE"/>
              </w:rPr>
              <w:t xml:space="preserve">Mit Biomülltüten und -säcken aus Maisstärke entsorgen Sie Ihren Bioabfall jetzt noch einfacher. Überzeugen Sie sich von den Vorteilen: </w:t>
            </w:r>
          </w:p>
          <w:p w14:paraId="48C25CA5" w14:textId="77777777" w:rsidR="007B5EF0" w:rsidRPr="008054BF" w:rsidRDefault="007B5EF0" w:rsidP="007B5EF0">
            <w:pPr>
              <w:numPr>
                <w:ilvl w:val="0"/>
                <w:numId w:val="2"/>
              </w:numPr>
              <w:spacing w:after="120"/>
              <w:jc w:val="both"/>
              <w:rPr>
                <w:rFonts w:ascii="Palatino Linotype" w:hAnsi="Palatino Linotype"/>
                <w:sz w:val="22"/>
                <w:szCs w:val="22"/>
                <w:lang w:val="de-DE"/>
              </w:rPr>
            </w:pPr>
            <w:r w:rsidRPr="008054BF">
              <w:rPr>
                <w:rFonts w:ascii="Palatino Linotype" w:hAnsi="Palatino Linotype"/>
                <w:sz w:val="22"/>
                <w:szCs w:val="22"/>
                <w:lang w:val="de-DE"/>
              </w:rPr>
              <w:t>Die Maisstärketüte weicht nicht durch und ist vollständig kompostierbar.</w:t>
            </w:r>
          </w:p>
          <w:p w14:paraId="636911FC" w14:textId="77777777" w:rsidR="007B5EF0" w:rsidRPr="008054BF" w:rsidRDefault="007B5EF0" w:rsidP="007B5EF0">
            <w:pPr>
              <w:numPr>
                <w:ilvl w:val="0"/>
                <w:numId w:val="2"/>
              </w:numPr>
              <w:spacing w:after="120"/>
              <w:jc w:val="both"/>
              <w:rPr>
                <w:rFonts w:ascii="Palatino Linotype" w:hAnsi="Palatino Linotype"/>
                <w:sz w:val="22"/>
                <w:szCs w:val="22"/>
                <w:lang w:val="de-DE"/>
              </w:rPr>
            </w:pPr>
            <w:r w:rsidRPr="008054BF">
              <w:rPr>
                <w:rFonts w:ascii="Palatino Linotype" w:hAnsi="Palatino Linotype"/>
                <w:sz w:val="22"/>
                <w:szCs w:val="22"/>
                <w:lang w:val="de-DE"/>
              </w:rPr>
              <w:t>Im Sommer vermeiden Sie die Entwicklung von unangenehmen Gerüchen, Schimmel und Maden.</w:t>
            </w:r>
          </w:p>
          <w:p w14:paraId="50E3EDE7" w14:textId="77777777" w:rsidR="007B5EF0" w:rsidRPr="008054BF" w:rsidRDefault="007B5EF0" w:rsidP="007B5EF0">
            <w:pPr>
              <w:numPr>
                <w:ilvl w:val="0"/>
                <w:numId w:val="2"/>
              </w:numPr>
              <w:spacing w:after="120"/>
              <w:jc w:val="both"/>
              <w:rPr>
                <w:rFonts w:ascii="Palatino Linotype" w:hAnsi="Palatino Linotype"/>
                <w:sz w:val="22"/>
                <w:szCs w:val="22"/>
                <w:lang w:val="de-DE"/>
              </w:rPr>
            </w:pPr>
            <w:r w:rsidRPr="008054BF">
              <w:rPr>
                <w:rFonts w:ascii="Palatino Linotype" w:hAnsi="Palatino Linotype"/>
                <w:sz w:val="22"/>
                <w:szCs w:val="22"/>
                <w:lang w:val="de-DE"/>
              </w:rPr>
              <w:t xml:space="preserve">Im Winter friert der Bioabfall nicht so leicht in der Tonne fest. </w:t>
            </w:r>
          </w:p>
          <w:p w14:paraId="532A8C56" w14:textId="77777777" w:rsidR="007B5EF0" w:rsidRPr="008054BF" w:rsidRDefault="007B5EF0" w:rsidP="007B5EF0">
            <w:pPr>
              <w:numPr>
                <w:ilvl w:val="0"/>
                <w:numId w:val="2"/>
              </w:numPr>
              <w:spacing w:after="120"/>
              <w:jc w:val="both"/>
              <w:rPr>
                <w:rFonts w:ascii="Palatino Linotype" w:hAnsi="Palatino Linotype"/>
                <w:sz w:val="22"/>
                <w:szCs w:val="22"/>
                <w:lang w:val="de-DE"/>
              </w:rPr>
            </w:pPr>
            <w:r w:rsidRPr="008054BF">
              <w:rPr>
                <w:rFonts w:ascii="Palatino Linotype" w:hAnsi="Palatino Linotype"/>
                <w:sz w:val="22"/>
                <w:szCs w:val="22"/>
                <w:lang w:val="de-DE"/>
              </w:rPr>
              <w:t xml:space="preserve">Ihre Biotonne bleibt sauber und muss nicht mehr so oft gereinigt werden. </w:t>
            </w:r>
          </w:p>
          <w:p w14:paraId="73A7D4F6" w14:textId="77777777" w:rsidR="007B5EF0" w:rsidRPr="008054BF" w:rsidRDefault="007B5EF0" w:rsidP="007B5EF0">
            <w:pPr>
              <w:spacing w:after="120"/>
              <w:jc w:val="both"/>
              <w:rPr>
                <w:rFonts w:ascii="Palatino Linotype" w:hAnsi="Palatino Linotype"/>
                <w:b/>
                <w:sz w:val="22"/>
                <w:szCs w:val="22"/>
                <w:lang w:val="de-DE"/>
              </w:rPr>
            </w:pPr>
            <w:r w:rsidRPr="008054BF">
              <w:rPr>
                <w:rFonts w:ascii="Palatino Linotype" w:hAnsi="Palatino Linotype"/>
                <w:b/>
                <w:sz w:val="22"/>
                <w:szCs w:val="22"/>
                <w:lang w:val="de-DE"/>
              </w:rPr>
              <w:t xml:space="preserve">Atmen lassen </w:t>
            </w:r>
          </w:p>
          <w:p w14:paraId="24B4812B" w14:textId="0CF8587E" w:rsidR="007B5EF0" w:rsidRPr="003B5C55" w:rsidRDefault="007B5EF0" w:rsidP="007B5EF0">
            <w:pPr>
              <w:spacing w:after="120"/>
              <w:jc w:val="both"/>
              <w:rPr>
                <w:rFonts w:ascii="Palatino Linotype" w:hAnsi="Palatino Linotype"/>
                <w:sz w:val="22"/>
                <w:szCs w:val="22"/>
                <w:lang w:val="de-DE"/>
              </w:rPr>
            </w:pPr>
            <w:r w:rsidRPr="008054BF">
              <w:rPr>
                <w:rFonts w:ascii="Palatino Linotype" w:hAnsi="Palatino Linotype"/>
                <w:sz w:val="22"/>
                <w:szCs w:val="22"/>
                <w:lang w:val="de-DE"/>
              </w:rPr>
              <w:t xml:space="preserve">Die Folie der Maisstärketüte ist luftdurchlässig. So kann die Feuchtigkeit aus dem Bioabfall besser verdunsten. Deshalb verwenden Sie die Tüten in Ihrer Küche bitte nicht in einem geschlossenen Eimer. Stattdessen nehmen Sie am besten eine offene Sackhalterung, die für die nötige Belüftung sorgt. Denn die Tüte muss „atmen“ können. </w:t>
            </w:r>
          </w:p>
        </w:tc>
      </w:tr>
    </w:tbl>
    <w:p w14:paraId="50CCC61C" w14:textId="77777777" w:rsidR="008054BF" w:rsidRDefault="008054BF" w:rsidP="007B5EF0">
      <w:pPr>
        <w:spacing w:after="120"/>
      </w:pPr>
    </w:p>
    <w:sectPr w:rsidR="008054BF">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F0507" w14:textId="77777777" w:rsidR="007B072E" w:rsidRDefault="007B072E" w:rsidP="00950DF4">
      <w:r>
        <w:separator/>
      </w:r>
    </w:p>
  </w:endnote>
  <w:endnote w:type="continuationSeparator" w:id="0">
    <w:p w14:paraId="15955251" w14:textId="77777777" w:rsidR="007B072E" w:rsidRDefault="007B072E" w:rsidP="00950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E2CA0" w14:textId="77777777" w:rsidR="007B072E" w:rsidRDefault="007B072E" w:rsidP="00950DF4">
      <w:r>
        <w:separator/>
      </w:r>
    </w:p>
  </w:footnote>
  <w:footnote w:type="continuationSeparator" w:id="0">
    <w:p w14:paraId="2084F196" w14:textId="77777777" w:rsidR="007B072E" w:rsidRDefault="007B072E" w:rsidP="00950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DA2D" w14:textId="48704884" w:rsidR="00950DF4" w:rsidRPr="00950DF4" w:rsidRDefault="00950DF4">
    <w:pPr>
      <w:pStyle w:val="Nagwek"/>
      <w:rPr>
        <w:rFonts w:ascii="Consolas" w:hAnsi="Consolas"/>
        <w:sz w:val="22"/>
        <w:szCs w:val="22"/>
        <w:lang w:val="de-DE"/>
      </w:rPr>
    </w:pPr>
    <w:r w:rsidRPr="00950DF4">
      <w:rPr>
        <w:rFonts w:ascii="Consolas" w:hAnsi="Consolas"/>
        <w:sz w:val="22"/>
        <w:szCs w:val="22"/>
        <w:lang w:val="de-DE"/>
      </w:rPr>
      <w:t>Mülltrennung in Deutschland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06A48"/>
    <w:multiLevelType w:val="hybridMultilevel"/>
    <w:tmpl w:val="AA46BC4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717883"/>
    <w:multiLevelType w:val="hybridMultilevel"/>
    <w:tmpl w:val="08200CC4"/>
    <w:lvl w:ilvl="0" w:tplc="6CF6AF70">
      <w:numFmt w:val="bullet"/>
      <w:lvlText w:val="-"/>
      <w:lvlJc w:val="left"/>
      <w:pPr>
        <w:tabs>
          <w:tab w:val="num" w:pos="720"/>
        </w:tabs>
        <w:ind w:left="720" w:hanging="360"/>
      </w:pPr>
      <w:rPr>
        <w:rFonts w:ascii="Palatino Linotype" w:eastAsia="Times New Roman" w:hAnsi="Palatino Linotype"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275137006">
    <w:abstractNumId w:val="0"/>
  </w:num>
  <w:num w:numId="2" w16cid:durableId="450318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F4"/>
    <w:rsid w:val="002D7762"/>
    <w:rsid w:val="003B5C55"/>
    <w:rsid w:val="0062675A"/>
    <w:rsid w:val="006F7399"/>
    <w:rsid w:val="007B072E"/>
    <w:rsid w:val="007B5EF0"/>
    <w:rsid w:val="008054BF"/>
    <w:rsid w:val="0082289F"/>
    <w:rsid w:val="008E18FA"/>
    <w:rsid w:val="00950DF4"/>
    <w:rsid w:val="00BA3D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C3F42"/>
  <w15:chartTrackingRefBased/>
  <w15:docId w15:val="{93A42E6D-1471-4F19-B6A4-A55B7C92C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0DF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950DF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50DF4"/>
    <w:pPr>
      <w:tabs>
        <w:tab w:val="center" w:pos="4536"/>
        <w:tab w:val="right" w:pos="9072"/>
      </w:tabs>
    </w:pPr>
  </w:style>
  <w:style w:type="character" w:customStyle="1" w:styleId="NagwekZnak">
    <w:name w:val="Nagłówek Znak"/>
    <w:basedOn w:val="Domylnaczcionkaakapitu"/>
    <w:link w:val="Nagwek"/>
    <w:uiPriority w:val="99"/>
    <w:rsid w:val="00950DF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50DF4"/>
    <w:pPr>
      <w:tabs>
        <w:tab w:val="center" w:pos="4536"/>
        <w:tab w:val="right" w:pos="9072"/>
      </w:tabs>
    </w:pPr>
  </w:style>
  <w:style w:type="character" w:customStyle="1" w:styleId="StopkaZnak">
    <w:name w:val="Stopka Znak"/>
    <w:basedOn w:val="Domylnaczcionkaakapitu"/>
    <w:link w:val="Stopka"/>
    <w:uiPriority w:val="99"/>
    <w:rsid w:val="00950DF4"/>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rsid w:val="008054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mhw-styling.de/GruenerPunkt.gif" TargetMode="External"/><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390</Words>
  <Characters>2343</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 M</cp:lastModifiedBy>
  <cp:revision>4</cp:revision>
  <dcterms:created xsi:type="dcterms:W3CDTF">2022-05-04T15:53:00Z</dcterms:created>
  <dcterms:modified xsi:type="dcterms:W3CDTF">2022-05-04T16:30:00Z</dcterms:modified>
</cp:coreProperties>
</file>