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Sprawozdanie z współpracy Wydziału Pedagogiki i Psychologii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W roku akademickim 2020/2021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spacing w:before="280" w:after="280"/>
        <w:rPr/>
      </w:pPr>
      <w:r>
        <w:rPr/>
        <w:t>W roku akademickim 2020/2021 Wydziałowy Zespół ds. Współpracy z Otoczeniem Zewnętrznym składał się z 15 osób.</w:t>
      </w:r>
    </w:p>
    <w:p>
      <w:pPr>
        <w:pStyle w:val="NormalWeb"/>
        <w:spacing w:before="280" w:after="280"/>
        <w:rPr/>
      </w:pPr>
      <w:r>
        <w:rPr>
          <w:b/>
          <w:bCs/>
          <w:i/>
          <w:iCs/>
        </w:rPr>
        <w:t>Koordynator Zespołu – dr Małgorzata Chojak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Dr Agata Świdzińska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– Katedra Pedagogiki Społecznej 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dr Ewa Niestorowicz 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– Katedra Wczesnej Edukacji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dr Katarzyna Nowosad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– Katedra Pedagogiki Pracy i Andragogiki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dr Małgorzata Brodacka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– Katedra Psychopedagogiki Specjalnej i Socjopedagogiki Specjalnej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dr Monika Hajkowska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 – Katedra Metodologii Nauk Pedagogicznych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dr Ewa Trojanowska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-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Katedra Pedagogiki Resocjalizacyjnej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dr Magdalena Barabas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– Katedra Teorii Wychowania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dr Zbigniew Pakuła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– Katedra Pedagogiki Kultury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dr Anna Witek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– Katedra Pedeutologii i Edukacji Zdrowotnej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dr Ewa Sosnowska-Bielicz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– Katedra Dydaktyki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mgr Marlena Stradowmska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– Katedra Psychologii Klinicznej i Neuropsychologii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dr Dagmara Musiał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– Katedra Psychologii Edukacyjnej i Diagnozy Psychologicznej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dr Krzysztof Leoniak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  - Katedra Psychologii Społecznej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dr Joanna Posłuszna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 - Katedra Psychologii Emocji i Osobowości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Sprawozdania ze współpracy z otoczeniem zewnętrznym w roku 202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>/202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 złożyło 13 Katedr. Sprawozdania nie otrzymano Katedry Psychologii Edukacyjnej i Diagnozy Psychologicznej. 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W ubiegłym roku pracownicy Wydziału Pedagogiki i Psychologii współpracowali z ponad 90 podmiotami, z czego </w:t>
      </w:r>
      <w:r>
        <w:rPr>
          <w:rFonts w:cs="Times New Roman" w:ascii="Times New Roman" w:hAnsi="Times New Roman"/>
          <w:b/>
          <w:sz w:val="24"/>
          <w:szCs w:val="24"/>
        </w:rPr>
        <w:t>ponad 30</w:t>
      </w:r>
      <w:r>
        <w:rPr>
          <w:rFonts w:cs="Times New Roman" w:ascii="Times New Roman" w:hAnsi="Times New Roman"/>
          <w:b/>
          <w:sz w:val="24"/>
          <w:szCs w:val="24"/>
        </w:rPr>
        <w:t xml:space="preserve"> działań opartych było na formalnej umowie lub porozumieniu ( w zeszłym roku podpisano </w:t>
      </w:r>
      <w:r>
        <w:rPr>
          <w:rFonts w:cs="Times New Roman" w:ascii="Times New Roman" w:hAnsi="Times New Roman"/>
          <w:b/>
          <w:sz w:val="24"/>
          <w:szCs w:val="24"/>
        </w:rPr>
        <w:t>ponad 20</w:t>
      </w:r>
      <w:r>
        <w:rPr>
          <w:rFonts w:cs="Times New Roman" w:ascii="Times New Roman" w:hAnsi="Times New Roman"/>
          <w:b/>
          <w:sz w:val="24"/>
          <w:szCs w:val="24"/>
        </w:rPr>
        <w:t xml:space="preserve"> umów) – przy czym do tej liczby nie zostały zaliczone umowy, dotyczące praktyk studenckich.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Wśród w/w współpracujących z WPiP podmiotów można wymienić: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- jednostki budżetowe</w:t>
      </w:r>
      <w:r>
        <w:rPr>
          <w:rFonts w:cs="Times New Roman" w:ascii="Times New Roman" w:hAnsi="Times New Roman"/>
          <w:sz w:val="24"/>
          <w:szCs w:val="24"/>
        </w:rPr>
        <w:t xml:space="preserve">  (</w:t>
      </w:r>
      <w:r>
        <w:rPr>
          <w:rFonts w:cs="Times New Roman" w:ascii="Times New Roman" w:hAnsi="Times New Roman"/>
          <w:sz w:val="24"/>
          <w:szCs w:val="24"/>
        </w:rPr>
        <w:t xml:space="preserve">Ministerstwo Kultury i Dziedzictwa Narodowego, </w:t>
      </w:r>
      <w:r>
        <w:rPr>
          <w:rFonts w:cs="Times New Roman" w:ascii="Times New Roman" w:hAnsi="Times New Roman"/>
          <w:sz w:val="24"/>
          <w:szCs w:val="24"/>
        </w:rPr>
        <w:t>Urząd Miasta Lublin, Lubelski Urząd Wojewódzki, MNiE, Ambasada Polska w Reykjaviku, Ambasada Rzeczypospolitej Polskiej w Kijowie, Ministerstwo Sprawiedliwości, Sądu Okręgowe w Lublinie, Warszawie, Tarnobrzegu, Słupsku, Sądy Rejonowe w Lublinie, Zamościu, Puławach, Rykach, Krasnymstawie, Kraśniku, Włodawie, Tomaszowie, Urząd Gminy Chełm, Okręgowy Inspektorat Służby Więziennej, Samorządowe Centrum Doradztwa i Doskonalenia Nauczycieli w Siedlcach, Komenda Wojewódzka Policji w Lublinie, LSCDN, Powiatowa Społeczna Rada ds. Osób Niepełnosprawnych Województwa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 Lubelskiego, </w:t>
      </w:r>
      <w:r>
        <w:rPr>
          <w:rFonts w:cs="Times New Roman" w:ascii="Times New Roman" w:hAnsi="Times New Roman"/>
          <w:sz w:val="24"/>
          <w:szCs w:val="24"/>
        </w:rPr>
        <w:t>Ośrodek Kuratorski nr 2 w Świdniku</w:t>
      </w:r>
      <w:r>
        <w:rPr>
          <w:rFonts w:cs="Times New Roman" w:ascii="Times New Roman" w:hAnsi="Times New Roman"/>
          <w:sz w:val="24"/>
          <w:szCs w:val="24"/>
        </w:rPr>
        <w:t xml:space="preserve">), 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- media</w:t>
      </w:r>
      <w:r>
        <w:rPr>
          <w:rFonts w:cs="Times New Roman" w:ascii="Times New Roman" w:hAnsi="Times New Roman"/>
          <w:sz w:val="24"/>
          <w:szCs w:val="24"/>
        </w:rPr>
        <w:t xml:space="preserve"> (Radio Lublin, Telewizja Lublin, Kurier Lubelski, Radio Nowy Świat, RMFFM, MedOnet, Polskie Radio Program III, Dziennik Wschodni, Platforma Zycie Warte jest Rozmowy), 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  <w:u w:val="single"/>
        </w:rPr>
        <w:t>szkoły i przedszkola</w:t>
      </w:r>
      <w:r>
        <w:rPr>
          <w:rFonts w:cs="Times New Roman" w:ascii="Times New Roman" w:hAnsi="Times New Roman"/>
          <w:sz w:val="24"/>
          <w:szCs w:val="24"/>
        </w:rPr>
        <w:t xml:space="preserve"> (Szkoła Podstawowa nr 4 Lubartowie, Szkoła Podstawowa w Czyżewie, III, IV, VI, IX i XXIX, </w:t>
      </w:r>
      <w:r>
        <w:rPr>
          <w:rFonts w:cs="Times New Roman" w:ascii="Times New Roman" w:hAnsi="Times New Roman"/>
          <w:sz w:val="24"/>
          <w:szCs w:val="24"/>
        </w:rPr>
        <w:t>XXX</w:t>
      </w:r>
      <w:r>
        <w:rPr>
          <w:rFonts w:cs="Times New Roman" w:ascii="Times New Roman" w:hAnsi="Times New Roman"/>
          <w:sz w:val="24"/>
          <w:szCs w:val="24"/>
        </w:rPr>
        <w:t xml:space="preserve"> Liceum Ogólnokształcące w Lublinie, Zespół Szkół im. K. Jagiellończyka w Łęcznej, Przedszkole nr 5 w Lublinie, Szkoła Podstawowa nr 18, 20, 23, 27, 20, 30, 44 w Lublinie, Zespół Szkół nr 12 w Lublinie, Placówki z oddziałami Montessori w Lublinie i w Świdniku, Przedszkole nr 18, 19, 26, 34, </w:t>
      </w:r>
      <w:r>
        <w:rPr>
          <w:rFonts w:cs="Times New Roman" w:ascii="Times New Roman" w:hAnsi="Times New Roman"/>
          <w:sz w:val="24"/>
          <w:szCs w:val="24"/>
        </w:rPr>
        <w:t>54, 69</w:t>
      </w:r>
      <w:r>
        <w:rPr>
          <w:rFonts w:cs="Times New Roman" w:ascii="Times New Roman" w:hAnsi="Times New Roman"/>
          <w:sz w:val="24"/>
          <w:szCs w:val="24"/>
        </w:rPr>
        <w:t xml:space="preserve"> w Lublinie, Akademia Przedszkolaczka, Przedszkole nr 1,4,5 w Świdniku, Szkoł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 Podstawowa nr 5 i 7 w Świdniku, Niepubliczne Przedszkole KRASNAL w Lublinie, Przedszkole Entliczek-Pentliczek w Lublinie, Niepubliczny Żłobek agugu w Lublinie, Zespół Szkół Technicznych w Kole, Przedszkole Niepubliczne „Koralik” w Lublinie, Szkołą Podstawowa w Kurowie, LXXX Liceum Ogólnokształcące w Warszawie, Niepubliczne Przedszkole „Kraina Dzieci” i żłobki „Zielona Żabka” oraz „Polana malowana słońcem” w Poznaniu, Niepubliczne Przedszkole „dzieciaki.pl”, II Liceum Ogólnokształcące w Krasnymstawie, Szkołą Podstawowa nr 1 w Parczewie, </w:t>
      </w:r>
      <w:r>
        <w:rPr>
          <w:rFonts w:cs="Times New Roman" w:ascii="Times New Roman" w:hAnsi="Times New Roman"/>
          <w:sz w:val="24"/>
          <w:szCs w:val="24"/>
        </w:rPr>
        <w:t xml:space="preserve">Przedszkolne nr 34 w Koszalinie, Przedszkola nr 3,4,5 w Świdniku, Przedszkole Niepubliczne „Akademia Przedszkolaczka” w Lublinie, Szkoła Podstawowa nr 2 w Kazimierzu Dolnym, Miejski Zespół Żłobków w Lublinie, Szkoła Podstawowa Sióstr Urszulanek w Lublinie, </w:t>
      </w:r>
      <w:r>
        <w:rPr>
          <w:rFonts w:cs="Times New Roman" w:ascii="Times New Roman" w:hAnsi="Times New Roman"/>
          <w:sz w:val="24"/>
          <w:szCs w:val="24"/>
        </w:rPr>
        <w:t>Zespół Szkół Innowacyjnych w Jarosławiu</w:t>
      </w:r>
      <w:r>
        <w:rPr>
          <w:rFonts w:cs="Times New Roman" w:ascii="Times New Roman" w:hAnsi="Times New Roman"/>
          <w:sz w:val="24"/>
          <w:szCs w:val="24"/>
        </w:rPr>
        <w:t xml:space="preserve">), 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- placówki oświatowe</w:t>
      </w:r>
      <w:r>
        <w:rPr>
          <w:rFonts w:cs="Times New Roman" w:ascii="Times New Roman" w:hAnsi="Times New Roman"/>
          <w:sz w:val="24"/>
          <w:szCs w:val="24"/>
        </w:rPr>
        <w:t xml:space="preserve"> (Specjalny Ośrodek Szkolno-Wychowawczy dla Dzieci i Młodzieży Niesłyszącej i Słabosłyszącej, Ośrodek Wsparcia i Testów, Specjalistyczne Centrum Wspierające Edukację Włączającą w Świdniku, Specjalny Ośrodek Szkolno-Wychowawczy w Bystrzycy, Młodzieżowy Ośrodek Wychowawczy Księży Orionistów w Warszawie, </w:t>
      </w:r>
      <w:r>
        <w:rPr>
          <w:rFonts w:cs="Times New Roman" w:ascii="Times New Roman" w:hAnsi="Times New Roman"/>
          <w:sz w:val="24"/>
          <w:szCs w:val="24"/>
        </w:rPr>
        <w:t>Ośrodek Socjoterapeutyczny „Wspólny Dom” w Wildze</w:t>
      </w:r>
      <w:r>
        <w:rPr>
          <w:rFonts w:cs="Times New Roman" w:ascii="Times New Roman" w:hAnsi="Times New Roman"/>
          <w:sz w:val="24"/>
          <w:szCs w:val="24"/>
        </w:rPr>
        <w:t>),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  <w:u w:val="single"/>
        </w:rPr>
        <w:t>poradnie psychologiczno-pedagogiczne</w:t>
      </w:r>
      <w:r>
        <w:rPr>
          <w:rFonts w:cs="Times New Roman" w:ascii="Times New Roman" w:hAnsi="Times New Roman"/>
          <w:sz w:val="24"/>
          <w:szCs w:val="24"/>
        </w:rPr>
        <w:t xml:space="preserve"> (Poradnia Psychologiczno-pedagogiczna w Lubartowie, Zespół Poradni nr 3 oraz nr 12 w Lublinie, Niepubliczna Poradnia Psychologiczno-Pedagogiczna nr 1 w Puławach),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biblioteki, muzea, teatry</w:t>
      </w:r>
      <w:r>
        <w:rPr>
          <w:rFonts w:cs="Times New Roman" w:ascii="Times New Roman" w:hAnsi="Times New Roman"/>
          <w:sz w:val="24"/>
          <w:szCs w:val="24"/>
        </w:rPr>
        <w:t xml:space="preserve"> (Muzeum Wsi Lubelskiej, Teatr Muzyczny w Lub linie, Teatr Stary w Lublinie, Muzeum Narodowe w Lublinie, Teatr im. J. Osterwy w Lublinie, Teatr Muzyczny „Roma”, Biblioteka Wojewódzka Filia nr 2, 35, 30 w Lublinie, </w:t>
      </w:r>
      <w:r>
        <w:rPr>
          <w:rFonts w:cs="Times New Roman" w:ascii="Times New Roman" w:hAnsi="Times New Roman"/>
          <w:sz w:val="24"/>
          <w:szCs w:val="24"/>
        </w:rPr>
        <w:t>Miejska Biblioteka Publiczna im. H. Łopacińskiego w Lublinie, Miejsko-Powiatowa Biblioteka Publiczna im. Anny Kamieńskiej w Świdniku</w:t>
      </w:r>
      <w:r>
        <w:rPr>
          <w:rFonts w:cs="Times New Roman" w:ascii="Times New Roman" w:hAnsi="Times New Roman"/>
          <w:sz w:val="24"/>
          <w:szCs w:val="24"/>
        </w:rPr>
        <w:t>),</w:t>
      </w:r>
    </w:p>
    <w:p>
      <w:pPr>
        <w:pStyle w:val="NoSpacing"/>
        <w:spacing w:lineRule="auto" w:line="27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  <w:u w:val="single"/>
        </w:rPr>
        <w:t>instytucje artystyczne</w:t>
      </w:r>
      <w:r>
        <w:rPr>
          <w:rFonts w:cs="Times New Roman" w:ascii="Times New Roman" w:hAnsi="Times New Roman"/>
          <w:sz w:val="24"/>
          <w:szCs w:val="24"/>
        </w:rPr>
        <w:t xml:space="preserve"> (Młodzieżowy Dom Kultury „Pod Akacją”, Ośrodek Międzykulturowych Inicjatyw Twórczych, Galeria Labirynt, </w:t>
      </w:r>
      <w:r>
        <w:rPr>
          <w:rFonts w:eastAsia="Calibri" w:cs="Times New Roman" w:ascii="Times New Roman" w:hAnsi="Times New Roman"/>
          <w:sz w:val="24"/>
          <w:szCs w:val="24"/>
        </w:rPr>
        <w:t>Akademickim Centrum Kultury „Chatka Żaka”  w Lublinie, Gminny Ośrodek Kultury w Trawnikach oraz w Milejowie i Pawłowie, Miejski Ośrodek Kultury w Siedlcach oraz Bełżycach, Kieleckie Centrum Kultury, Centrum Kultury i Promocji Gminy Strzyżewicze, Osiedlowy Dom Kultury w Zamościu, Chełmski Dom Kultury, Centrum Kultury w Łęcznej, Akademia Teatralno-Wokalna Jerzego Turowicza, Kreatywne Centrum Kultury w Bielsku Podlaskim, Hrubieszowski Dom Kultury),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  <w:u w:val="single"/>
        </w:rPr>
        <w:t>instytucje i placówki pomocy społecznej</w:t>
      </w:r>
      <w:r>
        <w:rPr>
          <w:rFonts w:cs="Times New Roman" w:ascii="Times New Roman" w:hAnsi="Times New Roman"/>
          <w:sz w:val="24"/>
          <w:szCs w:val="24"/>
        </w:rPr>
        <w:t xml:space="preserve"> (Interwencyjna Placówka Opieki nad Dzieckiem w Lublinie i Dom dla dzieci „Przylądek”, Dom Dziecka nr 1 i 2 w Lublinie, Dom dziecka „Pogodny Dom” w Lublinie), 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- placówki penitencjarne</w:t>
      </w:r>
      <w:r>
        <w:rPr>
          <w:rFonts w:cs="Times New Roman" w:ascii="Times New Roman" w:hAnsi="Times New Roman"/>
          <w:sz w:val="24"/>
          <w:szCs w:val="24"/>
        </w:rPr>
        <w:t xml:space="preserve"> (Komenda Wojewódzka Policji w Lublinie, Zakład Karny w Uhercach Mineralnych, Areszt Śledczy w Lublinie i w Krasnymstawie, Zakład Karny w Opolu Lubelskiem, Włodawie, Białej Podlasce, Zamościu, Chełmie, Ośrodfek Kuratorski nr 2 w Świdniku, </w:t>
      </w:r>
      <w:r>
        <w:rPr>
          <w:rFonts w:cs="Times New Roman" w:ascii="Times New Roman" w:hAnsi="Times New Roman"/>
          <w:sz w:val="24"/>
          <w:szCs w:val="24"/>
        </w:rPr>
        <w:t>Okręgowy Inspektorat Służby Więziennej w Lublinie, Lubelski Inspektoray Służby Więziennej</w:t>
      </w:r>
      <w:r>
        <w:rPr>
          <w:rFonts w:cs="Times New Roman" w:ascii="Times New Roman" w:hAnsi="Times New Roman"/>
          <w:sz w:val="24"/>
          <w:szCs w:val="24"/>
        </w:rPr>
        <w:t>),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- fundacje i stowarzyszenia</w:t>
      </w:r>
      <w:r>
        <w:rPr>
          <w:rFonts w:cs="Times New Roman" w:ascii="Times New Roman" w:hAnsi="Times New Roman"/>
          <w:sz w:val="24"/>
          <w:szCs w:val="24"/>
        </w:rPr>
        <w:t xml:space="preserve"> (Fundacja Pomocy Rodzinom i Chorym na Mukowiscydozę MATIO, Stowarzyszenie Pomocy Dzieciom „Niech się serce obudzi” w Lubartowie, Stowarzyszenie HOMO FABER, Katolickie Stowarzyszenie Niesienia Pomocy Chorym AGAPE, Fundacja Edukacyjna Przedsiębiorczości (FEP), Stowarzyszenie Nauczycieli Muzyki, Lubelskie Centrum Inicjatyw Społecznych, Fundacja Krajobraży w Dorohuczy, Stowarzyszenie Marsz Równości w Lublinie, Fundacja Kultury Chrześcijańskiej „Artos”, Fundacja Biznes dla Klimatu, Polskie Stowarzyszenie na rzecz Osób z Niepełnosprawnością Intelektualną, Polskie Stowarzyszenie Montessori w Łodzi, Lubelski Oddział Polskiego Stowarzyszenia Montessori w Lublinie, Fundacja Siedleckie Hospicjum Domowe dla dzieci, Narodowe Centrum Ojcostwa, Towarzystwo Nowa kuźnia w Lublinie, Polskie Towarzystwo Suicydologiczne, Fundacja Alpha w Lublinie, Fundacja „Efekt Dziecka”, Fundacja Edukacji Zdrowotnej i Psychoterapii, Fundacja Życie, Fundacja Tedeka, </w:t>
      </w:r>
      <w:r>
        <w:rPr>
          <w:rFonts w:cs="Times New Roman" w:ascii="Times New Roman" w:hAnsi="Times New Roman"/>
          <w:sz w:val="24"/>
          <w:szCs w:val="24"/>
        </w:rPr>
        <w:t>Fundacja Szczęśliwe Dzieciństwo</w:t>
      </w:r>
      <w:r>
        <w:rPr>
          <w:rFonts w:cs="Times New Roman" w:ascii="Times New Roman" w:hAnsi="Times New Roman"/>
          <w:sz w:val="24"/>
          <w:szCs w:val="24"/>
        </w:rPr>
        <w:t>),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</w:rPr>
        <w:t>- placówki medyczne</w:t>
      </w:r>
      <w:r>
        <w:rPr>
          <w:rFonts w:eastAsia="Calibri" w:cs="Times New Roman" w:ascii="Times New Roman" w:hAnsi="Times New Roman"/>
          <w:sz w:val="24"/>
          <w:szCs w:val="24"/>
        </w:rPr>
        <w:t xml:space="preserve"> (Klinika Chorób Płuc i Reumatologii Dziecięcej Uniwersytetu Medycznego w Lublinie</w:t>
      </w:r>
      <w:r>
        <w:rPr>
          <w:rFonts w:cs="Times New Roman" w:ascii="Times New Roman" w:hAnsi="Times New Roman"/>
          <w:sz w:val="24"/>
          <w:szCs w:val="24"/>
        </w:rPr>
        <w:t>, Klinika Hematoonkologii i Transplantacji Szpiku w Lublinie,  Wojewódzki Szpital Specjalistyczny im. S. Wyszyńskiego w Lublinie),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- firmy</w:t>
      </w:r>
      <w:r>
        <w:rPr>
          <w:rFonts w:cs="Times New Roman" w:ascii="Times New Roman" w:hAnsi="Times New Roman"/>
          <w:sz w:val="24"/>
          <w:szCs w:val="24"/>
        </w:rPr>
        <w:t xml:space="preserve"> (Gabinet Psychoterapii i Psychoedukacji Monika Paszko, Rytm i Melodia Michał Czech, Ninja Maciej Kłębukowski, Federacja Fantastyki Feniks, Super-Pharm, </w:t>
      </w:r>
      <w:r>
        <w:rPr>
          <w:rFonts w:cs="Times New Roman" w:ascii="Times New Roman" w:hAnsi="Times New Roman"/>
          <w:sz w:val="28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Ośrodek Neurorehabilitacji w Turce, Biomed Neurotechnologie, Elevato S.A. Bielkso-Biala, IKEA, SKENDE, </w:t>
      </w:r>
      <w:r>
        <w:rPr>
          <w:rFonts w:cs="Times New Roman" w:ascii="Times New Roman" w:hAnsi="Times New Roman"/>
          <w:sz w:val="24"/>
          <w:szCs w:val="24"/>
        </w:rPr>
        <w:t>Grupa Mac Edukacja</w:t>
      </w:r>
      <w:r>
        <w:rPr>
          <w:rFonts w:cs="Times New Roman" w:ascii="Times New Roman" w:hAnsi="Times New Roman"/>
          <w:sz w:val="24"/>
          <w:szCs w:val="24"/>
        </w:rPr>
        <w:t>),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- uniwersytety</w:t>
      </w:r>
      <w:r>
        <w:rPr>
          <w:rFonts w:cs="Times New Roman" w:ascii="Times New Roman" w:hAnsi="Times New Roman"/>
          <w:sz w:val="24"/>
          <w:szCs w:val="24"/>
        </w:rPr>
        <w:t xml:space="preserve"> (Uniwersytet III Wieku, Komitet Nauk Pedagogicznych PAN, Narodowa Akademia Nauk Pedagogicznych Ukrainy, APS, Akademia Nauk Stosowanych Wincentego Pola w Lublinie, Uniwersytet Zielonogórski, Komitet Nauk o Komunikacji Społecznej i Mediach Polskiej Akademii Nauk, Instytut Heweliusza, Akademia Zamojska, Uniwersytet Dziecięcy UMCS, Światowe Centrum Słuchu w Kajetanach, Zespół Pedagogiki Resocjalizacyjnej KNP PAN, Szkoła Wyższa Wymiaru Sprawiedliwości, Wydział Budownictwa i Architektury Politechniki Lubelskiej, </w:t>
      </w:r>
      <w:r>
        <w:rPr>
          <w:rFonts w:cs="Times New Roman" w:ascii="Times New Roman" w:hAnsi="Times New Roman"/>
          <w:sz w:val="24"/>
          <w:szCs w:val="24"/>
        </w:rPr>
        <w:t>Nie państwowa Wyższa Szkoła Pedagogiczna w BIałymstoku</w:t>
      </w:r>
      <w:r>
        <w:rPr>
          <w:rFonts w:cs="Times New Roman" w:ascii="Times New Roman" w:hAnsi="Times New Roman"/>
          <w:sz w:val="24"/>
          <w:szCs w:val="24"/>
        </w:rPr>
        <w:t>),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- Pracownię Testów Psychologicznych PTP,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- Instytut Badań Edukacyjnych, Ośrodek Rozwoju Edukacji,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Współpraca realizowana była w różnych formach. m.in.: 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szkolenia i warsztaty, konsultacje specjalistyczne, udział w konferencjach społecznych, badania, animowanie imprez i wydarzeń kulturalnych, otwarte wykłady, udział w wydarzeniach edukacyjnych, wykonywanie pomocy dydaktycznych, wolontariat, projekty edukacyjne, przygotowanie autorskich programów edukacyjnych oraz profilaktycznych, poradnictwo, wsparcie psychologiczne, pomoc prawna, recenzje artykułów, spotkania metodyczne, prowadzenie zajęć dydaktycznych, udostępnianie publikacji i materiałów naukowych, koordynowanie eksperymentu pedagogicznego, wywiady, komentarze w mediach, pełnienie roli eksperta, współpraca przy realizowaniu praktyk oraz zajęć dydaktycznych..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WNIOSKI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Mimo pandemii i obostrzeń z tym związanych, współpraca z otoczeniem społeczno-gospodarczym na Wydziale Pedagogiki i Psychologii była realizowana – podpisano ponad 20 umów lub porozumień z interesariuszami. 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Wydział aktywnie uczestniczył w działaniach, mających na celu wsparcie osób z Ukrainy (m.in. we wrześniu gościł 20 studentek z Uniwersytetu w Łucku nw ramach projektu „Przedsiębiorcze Dzieciaki”).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minionym roku akademickim były realizowane trzy projekty edukacyjne o szerokim obszarze oddziaływania (lokalny „Przedsiębiorcza Młodzież”, krajowy „Skuteczność arteterapii w resocjalizacji penitencjarnej skazanych odbywających karę po raz pierwszy”, międzynarodowy „Przedsiębiorcze Dzieciaki”) oraz cztery projekty międzynarodowe o charakterze wizyt studyjnych (finansowane z funduszy norweskich).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REKOMENDACJE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przygotowanie ostatecznych dokumentów i procedur, dotyczących współpracy oraz udostępnienie ich na stronie Wydziału, 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zwiększenie promocji podejmowanych działań (FB, webcasty), poprzez np. zobowiązanie członków Zespołu z Katedr do przesyłania jednego sprawozdania/notki informacyjnej w semestrze (z działań badawczych, upowszechniających naukę itp.),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weryfikacja przygotowanej oferty Wydziału oraz jej ponowna promocja wśród różnego typu podmiotów (oświata, pomoc społeczna, jednostki budżetowe, sektor gospodarczy),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opracowanie systemowego wsparcia motywacyjnego dla pracowników w zakresie podejmowania szeroko zakrojonych, innowacyjnych inicjatyw w ramach współpracy z otoczeniem społeczno-gospodarczym (obecnie większość podejmowanych działań do wsparcie procesu dydaktycznego, szkolenia czy warsztaty oraz okazyjne i krótko trwałe inicjatywy).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Przygotowała: Dr Małgorzata Chojak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39a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0339a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0339a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LibreOffice/7.2.4.1$Windows_X86_64 LibreOffice_project/27d75539669ac387bb498e35313b970b7fe9c4f9</Application>
  <AppVersion>15.0000</AppVersion>
  <Pages>4</Pages>
  <Words>1314</Words>
  <Characters>9271</Characters>
  <CharactersWithSpaces>10550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2022-09-07T10:33:00Z</dcterms:created>
  <dc:creator>Pracownia</dc:creator>
  <dc:description/>
  <dc:language>pl-PL</dc:language>
  <cp:lastModifiedBy/>
  <dcterms:modified xsi:type="dcterms:W3CDTF">2022-09-15T09:38:07Z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