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DA" w:rsidRPr="00A054DA" w:rsidRDefault="00A054DA" w:rsidP="00A054DA">
      <w:pPr>
        <w:spacing w:after="0" w:line="360" w:lineRule="auto"/>
        <w:jc w:val="both"/>
        <w:rPr>
          <w:rFonts w:ascii="Times New Roman" w:hAnsi="Times New Roman" w:cs="Times New Roman"/>
          <w:b/>
          <w:sz w:val="24"/>
          <w:szCs w:val="24"/>
          <w:lang w:val="en-US"/>
        </w:rPr>
      </w:pPr>
      <w:bookmarkStart w:id="0" w:name="_GoBack"/>
      <w:bookmarkEnd w:id="0"/>
      <w:r w:rsidRPr="00A054DA">
        <w:rPr>
          <w:rFonts w:ascii="Times New Roman" w:hAnsi="Times New Roman" w:cs="Times New Roman"/>
          <w:b/>
          <w:sz w:val="24"/>
          <w:szCs w:val="24"/>
          <w:lang w:val="en-US"/>
        </w:rPr>
        <w:t>Field of study: CULTURE ANIMATION</w:t>
      </w:r>
    </w:p>
    <w:p w:rsidR="00A054DA" w:rsidRPr="00A054DA" w:rsidRDefault="00A054DA" w:rsidP="00A054DA">
      <w:pPr>
        <w:spacing w:after="0" w:line="360" w:lineRule="auto"/>
        <w:jc w:val="both"/>
        <w:rPr>
          <w:rFonts w:ascii="Times New Roman" w:hAnsi="Times New Roman" w:cs="Times New Roman"/>
          <w:b/>
          <w:sz w:val="24"/>
          <w:szCs w:val="24"/>
          <w:lang w:val="en-US"/>
        </w:rPr>
      </w:pPr>
      <w:r w:rsidRPr="00A054DA">
        <w:rPr>
          <w:rFonts w:ascii="Times New Roman" w:hAnsi="Times New Roman" w:cs="Times New Roman"/>
          <w:b/>
          <w:sz w:val="24"/>
          <w:szCs w:val="24"/>
          <w:lang w:val="en-US"/>
        </w:rPr>
        <w:t>Cycle: SECOND</w:t>
      </w:r>
    </w:p>
    <w:p w:rsidR="00A054DA" w:rsidRPr="00A054DA" w:rsidRDefault="00A054DA" w:rsidP="00A054DA">
      <w:pPr>
        <w:spacing w:after="0" w:line="360" w:lineRule="auto"/>
        <w:jc w:val="both"/>
        <w:rPr>
          <w:rFonts w:ascii="Times New Roman" w:hAnsi="Times New Roman" w:cs="Times New Roman"/>
          <w:sz w:val="24"/>
          <w:szCs w:val="24"/>
          <w:lang w:val="en-US"/>
        </w:rPr>
      </w:pPr>
    </w:p>
    <w:p w:rsidR="00A054DA" w:rsidRPr="00A054DA" w:rsidRDefault="00A054DA" w:rsidP="00A054DA">
      <w:pPr>
        <w:spacing w:after="0" w:line="360" w:lineRule="auto"/>
        <w:ind w:firstLine="708"/>
        <w:jc w:val="both"/>
        <w:rPr>
          <w:rFonts w:ascii="Times New Roman" w:hAnsi="Times New Roman" w:cs="Times New Roman"/>
          <w:sz w:val="24"/>
          <w:szCs w:val="24"/>
          <w:lang w:val="en-US"/>
        </w:rPr>
      </w:pPr>
      <w:r w:rsidRPr="00A054DA">
        <w:rPr>
          <w:rFonts w:ascii="Times New Roman" w:hAnsi="Times New Roman" w:cs="Times New Roman"/>
          <w:sz w:val="24"/>
          <w:szCs w:val="24"/>
          <w:lang w:val="en-US"/>
        </w:rPr>
        <w:t>The graduate of Culture Animation is prepared to practice the profession: Cultural animation pedagogue (educator). May work in public cultural institutions. The graduate is ready to create their own business implementing cultural activities and to take up employment in non-governmental organizations carrying out cultural activities. The graduate is prepared to work within a variety of organizational structures (state, local, social and private).</w:t>
      </w:r>
    </w:p>
    <w:p w:rsidR="00A054DA" w:rsidRPr="00A054DA" w:rsidRDefault="00A054DA" w:rsidP="00A054DA">
      <w:pPr>
        <w:spacing w:after="0" w:line="360" w:lineRule="auto"/>
        <w:ind w:firstLine="708"/>
        <w:jc w:val="both"/>
        <w:rPr>
          <w:rFonts w:ascii="Times New Roman" w:hAnsi="Times New Roman" w:cs="Times New Roman"/>
          <w:sz w:val="24"/>
          <w:szCs w:val="24"/>
          <w:lang w:val="en-US"/>
        </w:rPr>
      </w:pPr>
      <w:r w:rsidRPr="00A054DA">
        <w:rPr>
          <w:rFonts w:ascii="Times New Roman" w:hAnsi="Times New Roman" w:cs="Times New Roman"/>
          <w:sz w:val="24"/>
          <w:szCs w:val="24"/>
          <w:lang w:val="en-US"/>
        </w:rPr>
        <w:t>He/she has a well-grounded knowledge of the terminology related to culture animation oriented to practical applications, in the field of culture and various fields of art, and the methodology of conducting classes in these fields. Has in-depth skills in the field of culture animation, can practice selected areas of culture and conduct classes related to them, and has an active impact on the sphere of cultural education. He/she has extensive competences to prepare, implement and manage cultural projects.</w:t>
      </w:r>
    </w:p>
    <w:p w:rsidR="00001A8F" w:rsidRPr="00A054DA" w:rsidRDefault="00A054DA" w:rsidP="00A054DA">
      <w:pPr>
        <w:spacing w:after="0" w:line="360" w:lineRule="auto"/>
        <w:ind w:firstLine="708"/>
        <w:jc w:val="both"/>
        <w:rPr>
          <w:rFonts w:ascii="Times New Roman" w:hAnsi="Times New Roman" w:cs="Times New Roman"/>
          <w:sz w:val="24"/>
          <w:szCs w:val="24"/>
          <w:lang w:val="en-US"/>
        </w:rPr>
      </w:pPr>
      <w:r w:rsidRPr="00A054DA">
        <w:rPr>
          <w:rFonts w:ascii="Times New Roman" w:hAnsi="Times New Roman" w:cs="Times New Roman"/>
          <w:sz w:val="24"/>
          <w:szCs w:val="24"/>
          <w:lang w:val="en-US"/>
        </w:rPr>
        <w:t>The graduate of first and second cycle studies in the field of Culture Animation has pedagogical training in accordance with the Regulation of the Minister of Science and Higher Education of July 25, 2019 on the standards of education preparing for the teaching profession.</w:t>
      </w:r>
    </w:p>
    <w:sectPr w:rsidR="00001A8F" w:rsidRPr="00A054DA" w:rsidSect="006C4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9F"/>
    <w:rsid w:val="00001A8F"/>
    <w:rsid w:val="00021135"/>
    <w:rsid w:val="001D36B4"/>
    <w:rsid w:val="0025164E"/>
    <w:rsid w:val="002C09BF"/>
    <w:rsid w:val="0038753F"/>
    <w:rsid w:val="003C182B"/>
    <w:rsid w:val="003D61BA"/>
    <w:rsid w:val="00401BC8"/>
    <w:rsid w:val="00421A66"/>
    <w:rsid w:val="00434A9F"/>
    <w:rsid w:val="0048324D"/>
    <w:rsid w:val="00522898"/>
    <w:rsid w:val="00607468"/>
    <w:rsid w:val="006C4893"/>
    <w:rsid w:val="00715A37"/>
    <w:rsid w:val="009C4630"/>
    <w:rsid w:val="009F51DB"/>
    <w:rsid w:val="00A054DA"/>
    <w:rsid w:val="00C851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7F78A-7E5D-4476-88A5-E19CAEDB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A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1099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Prodziekan</dc:creator>
  <cp:keywords/>
  <dc:description/>
  <cp:lastModifiedBy>Prodziekan</cp:lastModifiedBy>
  <cp:revision>2</cp:revision>
  <dcterms:created xsi:type="dcterms:W3CDTF">2021-04-25T16:44:00Z</dcterms:created>
  <dcterms:modified xsi:type="dcterms:W3CDTF">2021-04-25T16:44:00Z</dcterms:modified>
</cp:coreProperties>
</file>