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3C62" w14:textId="77777777" w:rsidR="000C651E" w:rsidRDefault="000C651E" w:rsidP="000C4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523A2B" w14:textId="77777777" w:rsidR="000C40B9" w:rsidRDefault="000C40B9" w:rsidP="000C4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Kwalifikacje i uprawnienia zawodowe absolwentów</w:t>
      </w:r>
    </w:p>
    <w:p w14:paraId="478E50CC" w14:textId="77777777" w:rsidR="000C40B9" w:rsidRDefault="000C40B9" w:rsidP="000C4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kierunku studiów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Pedagogika </w:t>
      </w:r>
    </w:p>
    <w:p w14:paraId="39BE8AE6" w14:textId="77777777" w:rsidR="000C40B9" w:rsidRDefault="000C40B9" w:rsidP="000C4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(specjalności zatwierdzone i realizowane od roku akademickiego </w:t>
      </w:r>
      <w:r w:rsidR="000C65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2019//2020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5DE3612F" w14:textId="77777777" w:rsidR="00776B71" w:rsidRDefault="00776B71" w:rsidP="000C4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143AC9" w14:textId="77777777" w:rsidR="00776B71" w:rsidRPr="00776B71" w:rsidRDefault="00776B71" w:rsidP="00776B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rofessio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qualifications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graduates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 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Pedagogy</w:t>
      </w:r>
      <w:proofErr w:type="spellEnd"/>
    </w:p>
    <w:p w14:paraId="5E2034BE" w14:textId="77777777" w:rsidR="00776B71" w:rsidRDefault="00776B71" w:rsidP="00776B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specialties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approved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and 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implemented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from the 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academic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>year</w:t>
      </w:r>
      <w:proofErr w:type="spellEnd"/>
      <w:r w:rsidRPr="00776B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2019 // 2020)</w:t>
      </w:r>
    </w:p>
    <w:p w14:paraId="14944374" w14:textId="77777777" w:rsidR="00BC518E" w:rsidRDefault="00BC518E" w:rsidP="00C36F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EC783C" w14:textId="77777777" w:rsidR="00BE378A" w:rsidRDefault="00BE378A" w:rsidP="00BE378A">
      <w:pPr>
        <w:tabs>
          <w:tab w:val="center" w:pos="4819"/>
          <w:tab w:val="left" w:pos="604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CD4707" w14:textId="77777777" w:rsidR="00BE378A" w:rsidRDefault="00BE378A" w:rsidP="00BE378A">
      <w:pPr>
        <w:tabs>
          <w:tab w:val="center" w:pos="4819"/>
          <w:tab w:val="left" w:pos="60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C68">
        <w:rPr>
          <w:rFonts w:ascii="Times New Roman" w:hAnsi="Times New Roman" w:cs="Times New Roman"/>
          <w:b/>
          <w:sz w:val="24"/>
          <w:szCs w:val="24"/>
          <w:u w:val="single"/>
        </w:rPr>
        <w:t>Pedagogika/studia I stopnia</w:t>
      </w:r>
    </w:p>
    <w:p w14:paraId="462A97FB" w14:textId="77777777" w:rsidR="00776B71" w:rsidRDefault="00776B71" w:rsidP="00BE378A">
      <w:pPr>
        <w:tabs>
          <w:tab w:val="center" w:pos="4819"/>
          <w:tab w:val="left" w:pos="60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Pedagogy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first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studies</w:t>
      </w:r>
      <w:proofErr w:type="spellEnd"/>
      <w:r w:rsidR="00432397">
        <w:rPr>
          <w:rFonts w:ascii="Times New Roman" w:hAnsi="Times New Roman" w:cs="Times New Roman"/>
          <w:b/>
          <w:sz w:val="24"/>
          <w:szCs w:val="24"/>
          <w:u w:val="single"/>
        </w:rPr>
        <w:t xml:space="preserve">/ </w:t>
      </w:r>
      <w:proofErr w:type="spellStart"/>
      <w:r w:rsidR="00432397">
        <w:rPr>
          <w:rFonts w:ascii="Times New Roman" w:hAnsi="Times New Roman" w:cs="Times New Roman"/>
          <w:b/>
          <w:sz w:val="24"/>
          <w:szCs w:val="24"/>
          <w:u w:val="single"/>
        </w:rPr>
        <w:t>Bachelor’s</w:t>
      </w:r>
      <w:proofErr w:type="spellEnd"/>
      <w:r w:rsidR="004323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2397">
        <w:rPr>
          <w:rFonts w:ascii="Times New Roman" w:hAnsi="Times New Roman" w:cs="Times New Roman"/>
          <w:b/>
          <w:sz w:val="24"/>
          <w:szCs w:val="24"/>
          <w:u w:val="single"/>
        </w:rPr>
        <w:t>degree</w:t>
      </w:r>
      <w:proofErr w:type="spellEnd"/>
    </w:p>
    <w:p w14:paraId="6B155A1D" w14:textId="77777777" w:rsidR="00D26EA0" w:rsidRDefault="00D26EA0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Specjalność: pedagogika resocjalizacyjna  </w:t>
      </w:r>
      <w:r w:rsidRPr="00D85675">
        <w:rPr>
          <w:rFonts w:ascii="Times New Roman" w:hAnsi="Times New Roman" w:cs="Times New Roman"/>
          <w:sz w:val="20"/>
          <w:szCs w:val="20"/>
        </w:rPr>
        <w:t>(</w:t>
      </w:r>
      <w:r w:rsidRPr="005375BF">
        <w:rPr>
          <w:rFonts w:ascii="Times New Roman" w:hAnsi="Times New Roman" w:cs="Times New Roman"/>
          <w:sz w:val="24"/>
          <w:szCs w:val="24"/>
        </w:rPr>
        <w:t>specjalność nauczycielska)</w:t>
      </w:r>
    </w:p>
    <w:p w14:paraId="2D2EF3E3" w14:textId="77777777" w:rsidR="00776B71" w:rsidRDefault="00776B71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6B71">
        <w:rPr>
          <w:rFonts w:ascii="Times New Roman" w:hAnsi="Times New Roman" w:cs="Times New Roman"/>
          <w:sz w:val="24"/>
          <w:szCs w:val="24"/>
        </w:rPr>
        <w:t>Specialization</w:t>
      </w:r>
      <w:proofErr w:type="spellEnd"/>
      <w:r w:rsidRPr="00776B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32397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="004323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23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97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776B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6B7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776B71">
        <w:rPr>
          <w:rFonts w:ascii="Times New Roman" w:hAnsi="Times New Roman" w:cs="Times New Roman"/>
          <w:sz w:val="24"/>
          <w:szCs w:val="24"/>
        </w:rPr>
        <w:t xml:space="preserve"> specialty)</w:t>
      </w:r>
    </w:p>
    <w:p w14:paraId="7D4F0DEC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D61B5B" w14:textId="77777777" w:rsidR="009B3A2A" w:rsidRDefault="009B3A2A" w:rsidP="004E4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Absolwent Pedagogiki o specjalności pedagogika resocjalizacyjna jest przygotowany do pracy do  pracy wychowawczej, resocjalizacyjnej i socjoterapeutycznej w placówkach oświatowych, wychowawczych i profilaktycznych.  Może być zatrudniony w charakterze pedagoga, wychowawcy, animatora pracy z osobami nieprzystosowanymi społecznie i grupami podopiecznych w młodzieżowych ośrodkach wychowawczych, młodzieżowych ośrodkach socjoterapii, zakładach poprawczych i schroniskach dla nieletnich, placówkach socjalizacyjnych, interwencyjnych, ośrodkach kuratorskich, świetlicach socjoterapeutycznych oraz placówkach wsparcia dziennego oraz placówkach penitencjarnych.</w:t>
      </w:r>
    </w:p>
    <w:p w14:paraId="1CE45F62" w14:textId="77777777" w:rsidR="009B3A2A" w:rsidRDefault="009B3A2A" w:rsidP="009B3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Posiada umiejętności praktyczne z zakresu: socjoterapii, arteterapii, komunikacji interpersonalnej, metodyki pracy opiekuńczo-wychowawczej resocjalizacyjnej i profilaktycznej, jak również wiedzę, umiejętności, i kompetencje społeczne w zakresie diagnozy resocjalizacyjnej, terapii zaburzeń w zachowaniu i oddziaływań profilaktycznych. </w:t>
      </w:r>
    </w:p>
    <w:p w14:paraId="002BE69B" w14:textId="77777777" w:rsidR="009B3A2A" w:rsidRDefault="009B3A2A" w:rsidP="009B3A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Specjalność jest realizowana zgodnie z Rozporządzeniem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>MNiSW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 z dnia 25 lipca 2019 r. w sprawie standardu przygotowującego do wykonywania zawodu nauczyciela.</w:t>
      </w:r>
    </w:p>
    <w:p w14:paraId="2F3A7E09" w14:textId="77777777" w:rsidR="00776B71" w:rsidRDefault="00776B71" w:rsidP="009B3A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</w:pPr>
    </w:p>
    <w:p w14:paraId="7201DBCF" w14:textId="77777777" w:rsidR="00776B71" w:rsidRDefault="00776B71" w:rsidP="00776B71">
      <w:r>
        <w:t xml:space="preserve">A </w:t>
      </w:r>
      <w:proofErr w:type="spellStart"/>
      <w:r>
        <w:t>graduate</w:t>
      </w:r>
      <w:proofErr w:type="spellEnd"/>
      <w:r>
        <w:t xml:space="preserve"> of </w:t>
      </w:r>
      <w:proofErr w:type="spellStart"/>
      <w:r>
        <w:t>Pedagogy</w:t>
      </w:r>
      <w:proofErr w:type="spellEnd"/>
      <w:r>
        <w:t xml:space="preserve"> with a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</w:t>
      </w:r>
      <w:proofErr w:type="spellStart"/>
      <w:r>
        <w:t>pedagogy</w:t>
      </w:r>
      <w:proofErr w:type="spellEnd"/>
      <w:r>
        <w:t xml:space="preserve"> is </w:t>
      </w:r>
      <w:proofErr w:type="spellStart"/>
      <w:r>
        <w:t>prepared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for </w:t>
      </w:r>
      <w:proofErr w:type="spellStart"/>
      <w:r>
        <w:t>educational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and </w:t>
      </w:r>
      <w:proofErr w:type="spellStart"/>
      <w:r>
        <w:t>sociotherapeutic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educational</w:t>
      </w:r>
      <w:proofErr w:type="spellEnd"/>
      <w:r>
        <w:t xml:space="preserve">, </w:t>
      </w:r>
      <w:proofErr w:type="spellStart"/>
      <w:r>
        <w:t>upbringing</w:t>
      </w:r>
      <w:proofErr w:type="spellEnd"/>
      <w:r>
        <w:t xml:space="preserve"> and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He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employed</w:t>
      </w:r>
      <w:proofErr w:type="spellEnd"/>
      <w:r>
        <w:t xml:space="preserve"> as a </w:t>
      </w:r>
      <w:proofErr w:type="spellStart"/>
      <w:r>
        <w:t>pedagogue</w:t>
      </w:r>
      <w:proofErr w:type="spellEnd"/>
      <w:r>
        <w:t xml:space="preserve">, </w:t>
      </w:r>
      <w:proofErr w:type="spellStart"/>
      <w:r>
        <w:t>educator</w:t>
      </w:r>
      <w:proofErr w:type="spellEnd"/>
      <w:r>
        <w:t xml:space="preserve">, animator of </w:t>
      </w:r>
      <w:proofErr w:type="spellStart"/>
      <w:r>
        <w:t>work</w:t>
      </w:r>
      <w:proofErr w:type="spellEnd"/>
      <w:r>
        <w:t xml:space="preserve"> with </w:t>
      </w:r>
      <w:proofErr w:type="spellStart"/>
      <w:r>
        <w:t>socially</w:t>
      </w:r>
      <w:proofErr w:type="spellEnd"/>
      <w:r>
        <w:t xml:space="preserve"> </w:t>
      </w:r>
      <w:proofErr w:type="spellStart"/>
      <w:r>
        <w:t>maladjusted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groups</w:t>
      </w:r>
      <w:proofErr w:type="spellEnd"/>
      <w:r>
        <w:t xml:space="preserve"> of </w:t>
      </w:r>
      <w:proofErr w:type="spellStart"/>
      <w:r>
        <w:t>pupils</w:t>
      </w:r>
      <w:proofErr w:type="spellEnd"/>
      <w:r>
        <w:t xml:space="preserve"> in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, </w:t>
      </w:r>
      <w:proofErr w:type="spellStart"/>
      <w:r>
        <w:t>correctional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and </w:t>
      </w:r>
      <w:proofErr w:type="spellStart"/>
      <w:r>
        <w:t>shelters</w:t>
      </w:r>
      <w:proofErr w:type="spellEnd"/>
      <w:r>
        <w:t xml:space="preserve"> for </w:t>
      </w:r>
      <w:proofErr w:type="spellStart"/>
      <w:r>
        <w:t>minors</w:t>
      </w:r>
      <w:proofErr w:type="spellEnd"/>
      <w:r>
        <w:t xml:space="preserve">, </w:t>
      </w:r>
      <w:proofErr w:type="spellStart"/>
      <w:r>
        <w:t>socialization</w:t>
      </w:r>
      <w:proofErr w:type="spellEnd"/>
      <w:r>
        <w:t xml:space="preserve"> and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, </w:t>
      </w:r>
      <w:proofErr w:type="spellStart"/>
      <w:r>
        <w:t>probation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and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and </w:t>
      </w:r>
      <w:proofErr w:type="spellStart"/>
      <w:r>
        <w:t>centers</w:t>
      </w:r>
      <w:proofErr w:type="spellEnd"/>
      <w:r>
        <w:t xml:space="preserve"> </w:t>
      </w:r>
      <w:proofErr w:type="spellStart"/>
      <w:r>
        <w:t>penitentiary</w:t>
      </w:r>
      <w:proofErr w:type="spellEnd"/>
      <w:r>
        <w:t>.</w:t>
      </w:r>
    </w:p>
    <w:p w14:paraId="4C5A99CC" w14:textId="77777777" w:rsidR="00776B71" w:rsidRDefault="00776B71" w:rsidP="00776B71">
      <w:r>
        <w:t xml:space="preserve">Has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the field of: </w:t>
      </w:r>
      <w:proofErr w:type="spellStart"/>
      <w:r>
        <w:t>sociotherapy</w:t>
      </w:r>
      <w:proofErr w:type="spellEnd"/>
      <w:r>
        <w:t xml:space="preserve">, art </w:t>
      </w:r>
      <w:proofErr w:type="spellStart"/>
      <w:r>
        <w:t>therapy</w:t>
      </w:r>
      <w:proofErr w:type="spellEnd"/>
      <w:r>
        <w:t xml:space="preserve">,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methodology</w:t>
      </w:r>
      <w:proofErr w:type="spellEnd"/>
      <w:r>
        <w:t xml:space="preserve"> of </w:t>
      </w:r>
      <w:proofErr w:type="spellStart"/>
      <w:r>
        <w:t>care</w:t>
      </w:r>
      <w:proofErr w:type="spellEnd"/>
      <w:r>
        <w:t xml:space="preserve"> and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and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in the field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therapy</w:t>
      </w:r>
      <w:proofErr w:type="spellEnd"/>
      <w:r>
        <w:t xml:space="preserve"> of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and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>.</w:t>
      </w:r>
    </w:p>
    <w:p w14:paraId="4ACAFBDA" w14:textId="77777777" w:rsidR="00776B71" w:rsidRDefault="00776B71" w:rsidP="00776B71">
      <w:r>
        <w:t xml:space="preserve">The </w:t>
      </w:r>
      <w:proofErr w:type="spellStart"/>
      <w:r>
        <w:t>specialization</w:t>
      </w:r>
      <w:proofErr w:type="spellEnd"/>
      <w:r>
        <w:t xml:space="preserve"> is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Regulation</w:t>
      </w:r>
      <w:proofErr w:type="spellEnd"/>
      <w:r>
        <w:t xml:space="preserve"> of the </w:t>
      </w:r>
      <w:proofErr w:type="spellStart"/>
      <w:r>
        <w:t>Ministry</w:t>
      </w:r>
      <w:proofErr w:type="spellEnd"/>
      <w:r>
        <w:t xml:space="preserve"> of Science and </w:t>
      </w:r>
      <w:proofErr w:type="spellStart"/>
      <w:r>
        <w:t>Higher</w:t>
      </w:r>
      <w:proofErr w:type="spellEnd"/>
      <w:r>
        <w:t xml:space="preserve"> Education of 25 </w:t>
      </w:r>
      <w:proofErr w:type="spellStart"/>
      <w:r>
        <w:t>July</w:t>
      </w:r>
      <w:proofErr w:type="spellEnd"/>
      <w:r>
        <w:t xml:space="preserve"> 2019 on the standard </w:t>
      </w:r>
      <w:proofErr w:type="spellStart"/>
      <w:r>
        <w:t>preparation</w:t>
      </w:r>
      <w:proofErr w:type="spellEnd"/>
      <w:r>
        <w:t xml:space="preserve"> for the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profession</w:t>
      </w:r>
      <w:proofErr w:type="spellEnd"/>
      <w:r>
        <w:t>.</w:t>
      </w:r>
    </w:p>
    <w:p w14:paraId="682CC4BE" w14:textId="77777777" w:rsidR="00776B71" w:rsidRDefault="00776B71" w:rsidP="009B3A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</w:pPr>
    </w:p>
    <w:p w14:paraId="1884921B" w14:textId="77777777" w:rsidR="009B3A2A" w:rsidRDefault="009B3A2A" w:rsidP="009B3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E5CA8F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98A4FD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FE8455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27859F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3E0F50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DE2EC7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B56369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B361D4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BCBBB7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7A09B6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D367BA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3F37E4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500045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2713C2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2DD843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CE5390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689141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995191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DAF154" w14:textId="77777777" w:rsidR="009A4E5D" w:rsidRDefault="009A4E5D" w:rsidP="00D26E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9128F" w14:textId="77777777" w:rsidR="004E437A" w:rsidRDefault="004E437A" w:rsidP="007F22B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9D921" w14:textId="77777777" w:rsidR="000C40B9" w:rsidRPr="002A792A" w:rsidRDefault="000C40B9" w:rsidP="000C40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C68">
        <w:rPr>
          <w:rFonts w:ascii="Times New Roman" w:hAnsi="Times New Roman" w:cs="Times New Roman"/>
          <w:b/>
          <w:sz w:val="24"/>
          <w:szCs w:val="24"/>
          <w:u w:val="single"/>
        </w:rPr>
        <w:t>Pedagogika/studia II stopnia</w:t>
      </w:r>
    </w:p>
    <w:p w14:paraId="760BB774" w14:textId="77777777" w:rsidR="000C40B9" w:rsidRDefault="000C40B9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Specjalność: pedagogika opie</w:t>
      </w:r>
      <w:r w:rsidR="00D26EA0">
        <w:rPr>
          <w:rFonts w:ascii="Times New Roman" w:hAnsi="Times New Roman" w:cs="Times New Roman"/>
          <w:b/>
          <w:sz w:val="24"/>
          <w:szCs w:val="24"/>
        </w:rPr>
        <w:t xml:space="preserve">kuńczo-wychowawcza z profilaktyką społeczną </w:t>
      </w:r>
    </w:p>
    <w:p w14:paraId="3A89CFB5" w14:textId="77777777" w:rsidR="000C40B9" w:rsidRPr="005375BF" w:rsidRDefault="000C40B9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D85675">
        <w:rPr>
          <w:rFonts w:ascii="Times New Roman" w:hAnsi="Times New Roman" w:cs="Times New Roman"/>
          <w:sz w:val="20"/>
          <w:szCs w:val="20"/>
        </w:rPr>
        <w:t>(</w:t>
      </w:r>
      <w:r w:rsidRPr="005375BF">
        <w:rPr>
          <w:rFonts w:ascii="Times New Roman" w:hAnsi="Times New Roman" w:cs="Times New Roman"/>
          <w:sz w:val="24"/>
          <w:szCs w:val="24"/>
        </w:rPr>
        <w:t xml:space="preserve">specjalność nauczycielska) </w:t>
      </w:r>
    </w:p>
    <w:p w14:paraId="53F22240" w14:textId="77777777" w:rsidR="000C40B9" w:rsidRDefault="000C40B9" w:rsidP="000C40B9">
      <w:pPr>
        <w:spacing w:after="0" w:line="276" w:lineRule="auto"/>
        <w:jc w:val="both"/>
      </w:pPr>
    </w:p>
    <w:p w14:paraId="0B18E6BE" w14:textId="77777777" w:rsidR="004E437A" w:rsidRDefault="00E52262" w:rsidP="004E437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50B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Absolwent kierunku pedagogika opiekuńczo-wychowawcza, studia drugiego stopnia o specjalności: pedagogika opiekuńczo-wychowawcza z profilaktyką społeczną jest przygotowany do pracy na stanowisku pedagoga szkolnego w szkołach podstawowych i średnich oraz pedagoga lub wychowawcy m.in. w placówkach: wspierających rodzinę dysfunkcyjną, interwencyjnych, socjalizacyjnych, organizujących czas wolny, poradniach psychologiczno-pedagogicznych, ośrodkach adopcyjno-opiekuńczych oraz w przedszkolach i szkołach (w świetlicy),bursach, internatach; na stanowisku kuratora sądowego oraz pedagoga ulicy. </w:t>
      </w:r>
    </w:p>
    <w:p w14:paraId="5558B34E" w14:textId="77777777" w:rsidR="00E52262" w:rsidRPr="00750B6F" w:rsidRDefault="004E437A" w:rsidP="00E5226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Posiada również  umiejętności i </w:t>
      </w:r>
      <w:r w:rsidR="00E52262" w:rsidRPr="00750B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kompetencje m.in. w zakresie opracowywania programów i strategii wychowawczych; konstruowania projektów opieki nad osobami w różnym wieku; prowadzenia diagnozy pedagogicznej; projektowania działalności zaradczej i kompensacyjnej oraz organizowania czasu wolnego. </w:t>
      </w:r>
    </w:p>
    <w:p w14:paraId="46E39E96" w14:textId="77777777" w:rsidR="00E52262" w:rsidRPr="00750B6F" w:rsidRDefault="00E52262" w:rsidP="00E5226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50B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Specjalność przeznaczona jest dla osób posiadających przygotowanie do wykonywania zawodu nauczyciela, uzyskane na studiach pierwszego stopnia.</w:t>
      </w:r>
    </w:p>
    <w:p w14:paraId="2547C5DF" w14:textId="77777777" w:rsidR="00E52262" w:rsidRPr="00BC5348" w:rsidRDefault="00E52262" w:rsidP="00E5226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</w:pPr>
      <w:r w:rsidRPr="00BC534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Specjalność jest realizowana zgodnie z Rozporządzeniem </w:t>
      </w:r>
      <w:proofErr w:type="spellStart"/>
      <w:r w:rsidRPr="00BC534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>MNiSW</w:t>
      </w:r>
      <w:proofErr w:type="spellEnd"/>
      <w:r w:rsidRPr="00BC534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 z dnia 25 lipca 2019 r. w sprawie standardu przygotowującego do wykonywania zawodu nauczyciela.</w:t>
      </w:r>
    </w:p>
    <w:p w14:paraId="4D7ECCA2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D4DC7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D867D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D2FEB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42149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DE256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0B788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DE8C0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6C978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BD184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19562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CC80A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2EFC9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5EF27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46BAF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3DB1C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9A666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1802E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F388E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9833D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CAB7A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B4BE1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AA139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7E12D" w14:textId="77777777" w:rsidR="00D26EA0" w:rsidRDefault="00D26EA0" w:rsidP="000C40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9E"/>
    <w:multiLevelType w:val="hybridMultilevel"/>
    <w:tmpl w:val="7E809316"/>
    <w:lvl w:ilvl="0" w:tplc="041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47" w:hanging="360"/>
      </w:pPr>
    </w:lvl>
    <w:lvl w:ilvl="2" w:tplc="0415001B" w:tentative="1">
      <w:start w:val="1"/>
      <w:numFmt w:val="lowerRoman"/>
      <w:lvlText w:val="%3."/>
      <w:lvlJc w:val="right"/>
      <w:pPr>
        <w:ind w:left="1767" w:hanging="180"/>
      </w:pPr>
    </w:lvl>
    <w:lvl w:ilvl="3" w:tplc="0415000F" w:tentative="1">
      <w:start w:val="1"/>
      <w:numFmt w:val="decimal"/>
      <w:lvlText w:val="%4."/>
      <w:lvlJc w:val="left"/>
      <w:pPr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ind w:left="3207" w:hanging="360"/>
      </w:pPr>
    </w:lvl>
    <w:lvl w:ilvl="5" w:tplc="0415001B" w:tentative="1">
      <w:start w:val="1"/>
      <w:numFmt w:val="lowerRoman"/>
      <w:lvlText w:val="%6."/>
      <w:lvlJc w:val="right"/>
      <w:pPr>
        <w:ind w:left="3927" w:hanging="180"/>
      </w:pPr>
    </w:lvl>
    <w:lvl w:ilvl="6" w:tplc="0415000F" w:tentative="1">
      <w:start w:val="1"/>
      <w:numFmt w:val="decimal"/>
      <w:lvlText w:val="%7."/>
      <w:lvlJc w:val="left"/>
      <w:pPr>
        <w:ind w:left="4647" w:hanging="360"/>
      </w:pPr>
    </w:lvl>
    <w:lvl w:ilvl="7" w:tplc="04150019" w:tentative="1">
      <w:start w:val="1"/>
      <w:numFmt w:val="lowerLetter"/>
      <w:lvlText w:val="%8."/>
      <w:lvlJc w:val="left"/>
      <w:pPr>
        <w:ind w:left="5367" w:hanging="360"/>
      </w:pPr>
    </w:lvl>
    <w:lvl w:ilvl="8" w:tplc="041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" w15:restartNumberingAfterBreak="0">
    <w:nsid w:val="190B7714"/>
    <w:multiLevelType w:val="multilevel"/>
    <w:tmpl w:val="9492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8037A"/>
    <w:multiLevelType w:val="hybridMultilevel"/>
    <w:tmpl w:val="3326B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ADA"/>
    <w:multiLevelType w:val="hybridMultilevel"/>
    <w:tmpl w:val="8EFCDB9E"/>
    <w:lvl w:ilvl="0" w:tplc="04150001">
      <w:start w:val="1"/>
      <w:numFmt w:val="bullet"/>
      <w:lvlText w:val=""/>
      <w:lvlJc w:val="left"/>
      <w:pPr>
        <w:ind w:left="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4" w15:restartNumberingAfterBreak="0">
    <w:nsid w:val="5D5971B2"/>
    <w:multiLevelType w:val="hybridMultilevel"/>
    <w:tmpl w:val="F3CA3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9F"/>
    <w:rsid w:val="00001A8F"/>
    <w:rsid w:val="000133E3"/>
    <w:rsid w:val="00021135"/>
    <w:rsid w:val="000478D9"/>
    <w:rsid w:val="00067055"/>
    <w:rsid w:val="000C40B9"/>
    <w:rsid w:val="000C651E"/>
    <w:rsid w:val="000D5FB4"/>
    <w:rsid w:val="001141B7"/>
    <w:rsid w:val="00131028"/>
    <w:rsid w:val="001D36B4"/>
    <w:rsid w:val="001F7A99"/>
    <w:rsid w:val="0025164E"/>
    <w:rsid w:val="002843C3"/>
    <w:rsid w:val="002A792A"/>
    <w:rsid w:val="002B445F"/>
    <w:rsid w:val="002C09BF"/>
    <w:rsid w:val="00331123"/>
    <w:rsid w:val="0038753F"/>
    <w:rsid w:val="003A1482"/>
    <w:rsid w:val="003C182B"/>
    <w:rsid w:val="003D61BA"/>
    <w:rsid w:val="003D76A2"/>
    <w:rsid w:val="00401BC8"/>
    <w:rsid w:val="00421A66"/>
    <w:rsid w:val="00432397"/>
    <w:rsid w:val="00434A9F"/>
    <w:rsid w:val="004963B2"/>
    <w:rsid w:val="004C02D9"/>
    <w:rsid w:val="004C64D9"/>
    <w:rsid w:val="004E437A"/>
    <w:rsid w:val="00522898"/>
    <w:rsid w:val="00552443"/>
    <w:rsid w:val="005C5EA3"/>
    <w:rsid w:val="00607468"/>
    <w:rsid w:val="006A5C8F"/>
    <w:rsid w:val="006B0C39"/>
    <w:rsid w:val="00715A37"/>
    <w:rsid w:val="00776B71"/>
    <w:rsid w:val="007C27BB"/>
    <w:rsid w:val="007F22B9"/>
    <w:rsid w:val="008A2EFE"/>
    <w:rsid w:val="00916193"/>
    <w:rsid w:val="009A4E5D"/>
    <w:rsid w:val="009B3A2A"/>
    <w:rsid w:val="009C4630"/>
    <w:rsid w:val="009F51DB"/>
    <w:rsid w:val="00A02F1C"/>
    <w:rsid w:val="00A035B4"/>
    <w:rsid w:val="00AC6223"/>
    <w:rsid w:val="00B42755"/>
    <w:rsid w:val="00BB772F"/>
    <w:rsid w:val="00BC518E"/>
    <w:rsid w:val="00BE378A"/>
    <w:rsid w:val="00C36F69"/>
    <w:rsid w:val="00C851F0"/>
    <w:rsid w:val="00C86EFC"/>
    <w:rsid w:val="00CC5E00"/>
    <w:rsid w:val="00D26EA0"/>
    <w:rsid w:val="00D47543"/>
    <w:rsid w:val="00D77457"/>
    <w:rsid w:val="00D8683A"/>
    <w:rsid w:val="00E14656"/>
    <w:rsid w:val="00E52262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EE57"/>
  <w15:chartTrackingRefBased/>
  <w15:docId w15:val="{81C6FED1-4619-4F1C-9698-9535A5D3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7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C41E-FBAF-43CA-B9A6-6FBCB9B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Zuzanna Lewicka</cp:lastModifiedBy>
  <cp:revision>2</cp:revision>
  <cp:lastPrinted>2021-04-27T12:59:00Z</cp:lastPrinted>
  <dcterms:created xsi:type="dcterms:W3CDTF">2021-05-10T17:39:00Z</dcterms:created>
  <dcterms:modified xsi:type="dcterms:W3CDTF">2021-05-10T17:39:00Z</dcterms:modified>
</cp:coreProperties>
</file>