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E83" w:rsidRDefault="00442E83" w:rsidP="0065207E">
      <w:pPr>
        <w:jc w:val="right"/>
        <w:rPr>
          <w:i/>
          <w:sz w:val="18"/>
          <w:szCs w:val="18"/>
        </w:rPr>
      </w:pPr>
      <w:bookmarkStart w:id="0" w:name="_GoBack"/>
      <w:bookmarkEnd w:id="0"/>
      <w:r w:rsidRPr="002A030E">
        <w:rPr>
          <w:i/>
          <w:sz w:val="18"/>
          <w:szCs w:val="18"/>
        </w:rPr>
        <w:t xml:space="preserve">Załącznik nr </w:t>
      </w:r>
      <w:r w:rsidR="00077E5E">
        <w:rPr>
          <w:i/>
          <w:sz w:val="18"/>
          <w:szCs w:val="18"/>
        </w:rPr>
        <w:t>1</w:t>
      </w:r>
      <w:r w:rsidR="00513D4F">
        <w:rPr>
          <w:i/>
          <w:sz w:val="18"/>
          <w:szCs w:val="18"/>
        </w:rPr>
        <w:t>do Uchwały Senatu Nr</w:t>
      </w:r>
    </w:p>
    <w:p w:rsidR="00D6230F" w:rsidRPr="00921415" w:rsidRDefault="00D6230F" w:rsidP="00D6230F">
      <w:pPr>
        <w:rPr>
          <w:b/>
          <w:i/>
          <w:sz w:val="18"/>
          <w:szCs w:val="18"/>
        </w:rPr>
      </w:pPr>
    </w:p>
    <w:p w:rsidR="00921415" w:rsidRPr="00921415" w:rsidRDefault="00921415" w:rsidP="00921415">
      <w:pPr>
        <w:rPr>
          <w:b/>
          <w:i/>
          <w:sz w:val="18"/>
          <w:szCs w:val="18"/>
          <w:lang w:val="en-US"/>
        </w:rPr>
      </w:pPr>
      <w:r w:rsidRPr="00921415">
        <w:rPr>
          <w:b/>
          <w:i/>
          <w:sz w:val="18"/>
          <w:szCs w:val="18"/>
          <w:lang w:val="en-US"/>
        </w:rPr>
        <w:t>The name of the course: Culture Animation</w:t>
      </w:r>
    </w:p>
    <w:p w:rsidR="00921415" w:rsidRPr="00921415" w:rsidRDefault="00921415" w:rsidP="00921415">
      <w:pPr>
        <w:rPr>
          <w:b/>
          <w:i/>
          <w:sz w:val="18"/>
          <w:szCs w:val="18"/>
          <w:lang w:val="en-US"/>
        </w:rPr>
      </w:pPr>
      <w:r w:rsidRPr="00921415">
        <w:rPr>
          <w:b/>
          <w:i/>
          <w:sz w:val="18"/>
          <w:szCs w:val="18"/>
          <w:lang w:val="en-US"/>
        </w:rPr>
        <w:t>Profile - general academic</w:t>
      </w:r>
    </w:p>
    <w:p w:rsidR="00921415" w:rsidRPr="00921415" w:rsidRDefault="00921415" w:rsidP="00921415">
      <w:pPr>
        <w:rPr>
          <w:b/>
          <w:i/>
          <w:sz w:val="18"/>
          <w:szCs w:val="18"/>
          <w:lang w:val="en-US"/>
        </w:rPr>
      </w:pPr>
      <w:r w:rsidRPr="00921415">
        <w:rPr>
          <w:b/>
          <w:i/>
          <w:sz w:val="18"/>
          <w:szCs w:val="18"/>
          <w:lang w:val="en-US"/>
        </w:rPr>
        <w:t>Level of studies: first cycle</w:t>
      </w:r>
    </w:p>
    <w:p w:rsidR="00921415" w:rsidRPr="00921415" w:rsidRDefault="00921415" w:rsidP="00921415">
      <w:pPr>
        <w:rPr>
          <w:b/>
          <w:i/>
          <w:sz w:val="18"/>
          <w:szCs w:val="18"/>
          <w:lang w:val="en-US"/>
        </w:rPr>
      </w:pPr>
      <w:r w:rsidRPr="00921415">
        <w:rPr>
          <w:b/>
          <w:i/>
          <w:sz w:val="18"/>
          <w:szCs w:val="18"/>
          <w:lang w:val="en-US"/>
        </w:rPr>
        <w:t>Field: social sciences, scientific discipline: pedagogy - 100%</w:t>
      </w:r>
    </w:p>
    <w:p w:rsidR="00D6230F" w:rsidRPr="00921415" w:rsidRDefault="00921415" w:rsidP="00921415">
      <w:pPr>
        <w:rPr>
          <w:b/>
          <w:i/>
          <w:sz w:val="18"/>
          <w:szCs w:val="18"/>
          <w:lang w:val="en-US"/>
        </w:rPr>
      </w:pPr>
      <w:r w:rsidRPr="00921415">
        <w:rPr>
          <w:b/>
          <w:i/>
          <w:sz w:val="18"/>
          <w:szCs w:val="18"/>
          <w:lang w:val="en-US"/>
        </w:rPr>
        <w:t>The level of the Polish Qualifications Framework - level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1056"/>
        <w:gridCol w:w="1416"/>
        <w:gridCol w:w="1706"/>
      </w:tblGrid>
      <w:tr w:rsidR="00D6230F" w:rsidRPr="00295B91" w:rsidTr="001F44A6">
        <w:trPr>
          <w:trHeight w:val="284"/>
        </w:trPr>
        <w:tc>
          <w:tcPr>
            <w:tcW w:w="445" w:type="pct"/>
            <w:vAlign w:val="center"/>
          </w:tcPr>
          <w:p w:rsidR="00D6230F" w:rsidRPr="00BB3F4F" w:rsidRDefault="006A0379" w:rsidP="00BB3F4F">
            <w:pPr>
              <w:spacing w:after="0"/>
              <w:jc w:val="center"/>
              <w:rPr>
                <w:b/>
                <w:sz w:val="20"/>
                <w:szCs w:val="20"/>
              </w:rPr>
            </w:pPr>
            <w:r w:rsidRPr="006A0379">
              <w:rPr>
                <w:b/>
                <w:sz w:val="20"/>
                <w:szCs w:val="20"/>
              </w:rPr>
              <w:t>Directional effect symbols</w:t>
            </w:r>
          </w:p>
        </w:tc>
        <w:tc>
          <w:tcPr>
            <w:tcW w:w="3552" w:type="pct"/>
            <w:vAlign w:val="center"/>
          </w:tcPr>
          <w:p w:rsidR="00D6230F" w:rsidRPr="001341AA" w:rsidRDefault="006A0379" w:rsidP="00F81219">
            <w:pPr>
              <w:spacing w:after="0"/>
              <w:jc w:val="center"/>
              <w:rPr>
                <w:b/>
                <w:sz w:val="20"/>
                <w:szCs w:val="20"/>
              </w:rPr>
            </w:pPr>
            <w:r w:rsidRPr="006A0379">
              <w:rPr>
                <w:b/>
                <w:sz w:val="20"/>
                <w:szCs w:val="20"/>
              </w:rPr>
              <w:t>Directional learning outcomes</w:t>
            </w:r>
          </w:p>
        </w:tc>
        <w:tc>
          <w:tcPr>
            <w:tcW w:w="455" w:type="pct"/>
            <w:tcMar>
              <w:left w:w="85" w:type="dxa"/>
              <w:right w:w="57" w:type="dxa"/>
            </w:tcMar>
            <w:vAlign w:val="center"/>
          </w:tcPr>
          <w:p w:rsidR="00EF7F9F" w:rsidRPr="00EF7F9F" w:rsidRDefault="00EF7F9F" w:rsidP="00EF7F9F">
            <w:pPr>
              <w:spacing w:after="0"/>
              <w:jc w:val="center"/>
              <w:rPr>
                <w:b/>
                <w:sz w:val="16"/>
                <w:szCs w:val="16"/>
                <w:lang w:val="en-US"/>
              </w:rPr>
            </w:pPr>
            <w:r w:rsidRPr="00EF7F9F">
              <w:rPr>
                <w:b/>
                <w:sz w:val="16"/>
                <w:szCs w:val="16"/>
                <w:lang w:val="en-US"/>
              </w:rPr>
              <w:t>Reference to universal characteristics</w:t>
            </w:r>
          </w:p>
          <w:p w:rsidR="00D6230F" w:rsidRPr="00EF7F9F" w:rsidRDefault="00EF7F9F" w:rsidP="00EF7F9F">
            <w:pPr>
              <w:spacing w:after="0"/>
              <w:jc w:val="center"/>
              <w:rPr>
                <w:b/>
                <w:sz w:val="16"/>
                <w:szCs w:val="16"/>
                <w:lang w:val="en-US"/>
              </w:rPr>
            </w:pPr>
            <w:r w:rsidRPr="00EF7F9F">
              <w:rPr>
                <w:b/>
                <w:sz w:val="16"/>
                <w:szCs w:val="16"/>
                <w:lang w:val="en-US"/>
              </w:rPr>
              <w:t>PRK</w:t>
            </w:r>
            <w:r w:rsidR="0065276D">
              <w:rPr>
                <w:rStyle w:val="Odwoanieprzypisudolnego"/>
                <w:b/>
                <w:sz w:val="16"/>
                <w:szCs w:val="16"/>
              </w:rPr>
              <w:footnoteReference w:id="1"/>
            </w:r>
          </w:p>
        </w:tc>
        <w:tc>
          <w:tcPr>
            <w:tcW w:w="548" w:type="pct"/>
            <w:tcMar>
              <w:left w:w="85" w:type="dxa"/>
              <w:right w:w="57" w:type="dxa"/>
            </w:tcMar>
            <w:vAlign w:val="center"/>
          </w:tcPr>
          <w:p w:rsidR="00D6230F" w:rsidRPr="00EF7F9F" w:rsidRDefault="00EF7F9F" w:rsidP="00EF7F9F">
            <w:pPr>
              <w:spacing w:after="0"/>
              <w:jc w:val="center"/>
              <w:rPr>
                <w:b/>
                <w:sz w:val="16"/>
                <w:szCs w:val="16"/>
                <w:lang w:val="en-US"/>
              </w:rPr>
            </w:pPr>
            <w:r w:rsidRPr="00EF7F9F">
              <w:rPr>
                <w:b/>
                <w:sz w:val="16"/>
                <w:szCs w:val="16"/>
                <w:lang w:val="en-US"/>
              </w:rPr>
              <w:t>Reference to the second stage PRK characteristics for the relevant level</w:t>
            </w:r>
            <w:r w:rsidRPr="00EF7F9F">
              <w:rPr>
                <w:rStyle w:val="Odwoanieprzypisudolnego"/>
                <w:b/>
                <w:sz w:val="16"/>
                <w:szCs w:val="16"/>
                <w:vertAlign w:val="baseline"/>
                <w:lang w:val="en-US"/>
              </w:rPr>
              <w:t xml:space="preserve"> </w:t>
            </w:r>
            <w:r w:rsidR="0065276D">
              <w:rPr>
                <w:rStyle w:val="Odwoanieprzypisudolnego"/>
                <w:b/>
                <w:sz w:val="16"/>
                <w:szCs w:val="16"/>
              </w:rPr>
              <w:footnoteReference w:id="2"/>
            </w:r>
          </w:p>
        </w:tc>
      </w:tr>
      <w:tr w:rsidR="00D6230F" w:rsidRPr="001341AA" w:rsidTr="001F44A6">
        <w:trPr>
          <w:trHeight w:val="284"/>
        </w:trPr>
        <w:tc>
          <w:tcPr>
            <w:tcW w:w="445" w:type="pct"/>
            <w:tcBorders>
              <w:bottom w:val="single" w:sz="4" w:space="0" w:color="auto"/>
            </w:tcBorders>
            <w:vAlign w:val="center"/>
          </w:tcPr>
          <w:p w:rsidR="00D6230F" w:rsidRPr="001341AA" w:rsidRDefault="00D6230F" w:rsidP="00D6230F">
            <w:pPr>
              <w:spacing w:after="0"/>
              <w:jc w:val="center"/>
              <w:rPr>
                <w:b/>
                <w:sz w:val="20"/>
                <w:szCs w:val="20"/>
              </w:rPr>
            </w:pPr>
            <w:r w:rsidRPr="001341AA">
              <w:rPr>
                <w:b/>
                <w:sz w:val="20"/>
                <w:szCs w:val="20"/>
              </w:rPr>
              <w:t>1</w:t>
            </w:r>
          </w:p>
        </w:tc>
        <w:tc>
          <w:tcPr>
            <w:tcW w:w="3552" w:type="pct"/>
            <w:tcBorders>
              <w:bottom w:val="single" w:sz="4" w:space="0" w:color="auto"/>
            </w:tcBorders>
            <w:vAlign w:val="center"/>
          </w:tcPr>
          <w:p w:rsidR="00D6230F" w:rsidRPr="001341AA" w:rsidRDefault="00D6230F" w:rsidP="00D6230F">
            <w:pPr>
              <w:spacing w:after="0"/>
              <w:jc w:val="center"/>
              <w:rPr>
                <w:b/>
                <w:sz w:val="20"/>
                <w:szCs w:val="20"/>
              </w:rPr>
            </w:pPr>
            <w:r w:rsidRPr="001341AA">
              <w:rPr>
                <w:b/>
                <w:sz w:val="20"/>
                <w:szCs w:val="20"/>
              </w:rPr>
              <w:t>2</w:t>
            </w:r>
          </w:p>
        </w:tc>
        <w:tc>
          <w:tcPr>
            <w:tcW w:w="455" w:type="pct"/>
            <w:tcBorders>
              <w:bottom w:val="single" w:sz="4" w:space="0" w:color="auto"/>
            </w:tcBorders>
            <w:vAlign w:val="center"/>
          </w:tcPr>
          <w:p w:rsidR="00D6230F" w:rsidRPr="001341AA" w:rsidRDefault="00D6230F" w:rsidP="00D6230F">
            <w:pPr>
              <w:spacing w:after="0"/>
              <w:jc w:val="center"/>
              <w:rPr>
                <w:b/>
                <w:sz w:val="20"/>
                <w:szCs w:val="20"/>
              </w:rPr>
            </w:pPr>
            <w:r w:rsidRPr="001341AA">
              <w:rPr>
                <w:b/>
                <w:sz w:val="20"/>
                <w:szCs w:val="20"/>
              </w:rPr>
              <w:t>3</w:t>
            </w:r>
          </w:p>
        </w:tc>
        <w:tc>
          <w:tcPr>
            <w:tcW w:w="548" w:type="pct"/>
            <w:tcBorders>
              <w:bottom w:val="single" w:sz="4" w:space="0" w:color="auto"/>
            </w:tcBorders>
            <w:vAlign w:val="center"/>
          </w:tcPr>
          <w:p w:rsidR="00D6230F" w:rsidRPr="001341AA" w:rsidRDefault="00D6230F" w:rsidP="00D6230F">
            <w:pPr>
              <w:spacing w:after="0"/>
              <w:jc w:val="center"/>
            </w:pPr>
            <w:r w:rsidRPr="001341AA">
              <w:rPr>
                <w:b/>
                <w:sz w:val="20"/>
                <w:szCs w:val="20"/>
              </w:rPr>
              <w:t>4</w:t>
            </w:r>
          </w:p>
        </w:tc>
      </w:tr>
      <w:tr w:rsidR="00D6230F" w:rsidRPr="001341AA" w:rsidTr="001F44A6">
        <w:trPr>
          <w:trHeight w:val="284"/>
        </w:trPr>
        <w:tc>
          <w:tcPr>
            <w:tcW w:w="445" w:type="pct"/>
            <w:shd w:val="clear" w:color="auto" w:fill="D6E3BC"/>
            <w:vAlign w:val="center"/>
          </w:tcPr>
          <w:p w:rsidR="00D6230F" w:rsidRPr="001341AA" w:rsidRDefault="00D6230F" w:rsidP="00D6230F">
            <w:pPr>
              <w:spacing w:after="0"/>
              <w:rPr>
                <w:b/>
                <w:sz w:val="20"/>
                <w:szCs w:val="20"/>
              </w:rPr>
            </w:pPr>
          </w:p>
        </w:tc>
        <w:tc>
          <w:tcPr>
            <w:tcW w:w="3552" w:type="pct"/>
            <w:shd w:val="clear" w:color="auto" w:fill="D6E3BC"/>
            <w:vAlign w:val="center"/>
          </w:tcPr>
          <w:p w:rsidR="00D6230F" w:rsidRPr="00842E0D" w:rsidRDefault="00842E0D" w:rsidP="00D6230F">
            <w:pPr>
              <w:spacing w:after="0"/>
              <w:rPr>
                <w:b/>
                <w:sz w:val="20"/>
                <w:szCs w:val="20"/>
                <w:lang w:val="en-US"/>
              </w:rPr>
            </w:pPr>
            <w:r w:rsidRPr="00842E0D">
              <w:rPr>
                <w:b/>
                <w:sz w:val="20"/>
                <w:szCs w:val="20"/>
                <w:lang w:val="en-US"/>
              </w:rPr>
              <w:t>KNOWLEDGE: THE GRADUATE KNOWS AND UNDERSTANDS</w:t>
            </w:r>
          </w:p>
        </w:tc>
        <w:tc>
          <w:tcPr>
            <w:tcW w:w="455" w:type="pct"/>
            <w:shd w:val="clear" w:color="auto" w:fill="D6E3BC"/>
            <w:vAlign w:val="center"/>
          </w:tcPr>
          <w:p w:rsidR="00D6230F" w:rsidRPr="001341AA" w:rsidRDefault="00D6230F" w:rsidP="00D6230F">
            <w:pPr>
              <w:spacing w:after="0"/>
              <w:jc w:val="center"/>
              <w:rPr>
                <w:b/>
                <w:sz w:val="18"/>
                <w:szCs w:val="18"/>
              </w:rPr>
            </w:pPr>
            <w:r w:rsidRPr="001341AA">
              <w:rPr>
                <w:b/>
                <w:sz w:val="18"/>
                <w:szCs w:val="18"/>
              </w:rPr>
              <w:t>Kod składnika opisu</w:t>
            </w:r>
          </w:p>
        </w:tc>
        <w:tc>
          <w:tcPr>
            <w:tcW w:w="548" w:type="pct"/>
            <w:shd w:val="clear" w:color="auto" w:fill="D6E3BC"/>
            <w:vAlign w:val="center"/>
          </w:tcPr>
          <w:p w:rsidR="00D6230F" w:rsidRPr="001341AA" w:rsidRDefault="00D6230F" w:rsidP="00D6230F">
            <w:pPr>
              <w:spacing w:after="0"/>
              <w:jc w:val="center"/>
              <w:rPr>
                <w:b/>
                <w:sz w:val="18"/>
                <w:szCs w:val="18"/>
              </w:rPr>
            </w:pPr>
            <w:r w:rsidRPr="001341AA">
              <w:rPr>
                <w:b/>
                <w:sz w:val="18"/>
                <w:szCs w:val="18"/>
              </w:rPr>
              <w:t>Kod składnik opisu</w:t>
            </w:r>
          </w:p>
        </w:tc>
      </w:tr>
      <w:tr w:rsidR="005D1E6A" w:rsidRPr="001341AA" w:rsidTr="001F44A6">
        <w:trPr>
          <w:trHeight w:val="284"/>
        </w:trPr>
        <w:tc>
          <w:tcPr>
            <w:tcW w:w="445" w:type="pct"/>
            <w:vAlign w:val="center"/>
          </w:tcPr>
          <w:p w:rsidR="005D1E6A" w:rsidRPr="006F2D67" w:rsidRDefault="005D1E6A" w:rsidP="00D6230F">
            <w:pPr>
              <w:spacing w:after="0"/>
              <w:rPr>
                <w:sz w:val="20"/>
                <w:szCs w:val="20"/>
              </w:rPr>
            </w:pPr>
            <w:r w:rsidRPr="006F2D67">
              <w:rPr>
                <w:sz w:val="20"/>
                <w:szCs w:val="20"/>
              </w:rPr>
              <w:t>K_W01</w:t>
            </w:r>
          </w:p>
        </w:tc>
        <w:tc>
          <w:tcPr>
            <w:tcW w:w="3552" w:type="pct"/>
            <w:vAlign w:val="center"/>
          </w:tcPr>
          <w:p w:rsidR="005D1E6A" w:rsidRPr="00007CC8" w:rsidRDefault="00007CC8" w:rsidP="002A792E">
            <w:pPr>
              <w:spacing w:after="0" w:line="240" w:lineRule="auto"/>
              <w:jc w:val="center"/>
              <w:rPr>
                <w:rFonts w:cs="Calibri"/>
                <w:lang w:val="en-US"/>
              </w:rPr>
            </w:pPr>
            <w:r w:rsidRPr="00007CC8">
              <w:rPr>
                <w:rFonts w:cs="Calibri"/>
                <w:lang w:val="en-US"/>
              </w:rPr>
              <w:t>Cultural, social and educational terminology relating to the theory and practice of cultural animation and the management of cultural activities</w:t>
            </w:r>
          </w:p>
        </w:tc>
        <w:tc>
          <w:tcPr>
            <w:tcW w:w="455"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P6U_W</w:t>
            </w:r>
          </w:p>
        </w:tc>
        <w:tc>
          <w:tcPr>
            <w:tcW w:w="548"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P6S_WG</w:t>
            </w:r>
          </w:p>
        </w:tc>
      </w:tr>
      <w:tr w:rsidR="005D1E6A" w:rsidRPr="001341AA" w:rsidTr="001F44A6">
        <w:trPr>
          <w:trHeight w:val="284"/>
        </w:trPr>
        <w:tc>
          <w:tcPr>
            <w:tcW w:w="445" w:type="pct"/>
            <w:vAlign w:val="center"/>
          </w:tcPr>
          <w:p w:rsidR="005D1E6A" w:rsidRPr="006F2D67" w:rsidRDefault="005D1E6A" w:rsidP="00D6230F">
            <w:pPr>
              <w:spacing w:after="0"/>
              <w:rPr>
                <w:sz w:val="20"/>
                <w:szCs w:val="20"/>
              </w:rPr>
            </w:pPr>
            <w:r w:rsidRPr="006F2D67">
              <w:rPr>
                <w:sz w:val="20"/>
                <w:szCs w:val="20"/>
              </w:rPr>
              <w:t>K_W02</w:t>
            </w:r>
          </w:p>
        </w:tc>
        <w:tc>
          <w:tcPr>
            <w:tcW w:w="3552" w:type="pct"/>
            <w:vAlign w:val="center"/>
          </w:tcPr>
          <w:p w:rsidR="005D1E6A" w:rsidRPr="00007CC8" w:rsidRDefault="00007CC8" w:rsidP="0085744F">
            <w:pPr>
              <w:spacing w:after="0" w:line="240" w:lineRule="auto"/>
              <w:jc w:val="center"/>
              <w:rPr>
                <w:rFonts w:cs="Calibri"/>
                <w:lang w:val="en-US" w:eastAsia="pl-PL"/>
              </w:rPr>
            </w:pPr>
            <w:r w:rsidRPr="00007CC8">
              <w:rPr>
                <w:rFonts w:cs="Calibri"/>
                <w:lang w:val="en-US" w:eastAsia="pl-PL"/>
              </w:rPr>
              <w:t>Selected issues of pedagogical science, relevant for the culture animation</w:t>
            </w:r>
          </w:p>
        </w:tc>
        <w:tc>
          <w:tcPr>
            <w:tcW w:w="455"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P6U_W</w:t>
            </w:r>
          </w:p>
        </w:tc>
        <w:tc>
          <w:tcPr>
            <w:tcW w:w="548"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P6S_WG</w:t>
            </w:r>
          </w:p>
        </w:tc>
      </w:tr>
      <w:tr w:rsidR="005D1E6A" w:rsidRPr="001341AA" w:rsidTr="001F44A6">
        <w:trPr>
          <w:trHeight w:val="284"/>
        </w:trPr>
        <w:tc>
          <w:tcPr>
            <w:tcW w:w="445" w:type="pct"/>
            <w:vAlign w:val="center"/>
          </w:tcPr>
          <w:p w:rsidR="005D1E6A" w:rsidRPr="006F2D67" w:rsidRDefault="005D1E6A" w:rsidP="00D6230F">
            <w:pPr>
              <w:spacing w:after="0"/>
              <w:rPr>
                <w:sz w:val="20"/>
                <w:szCs w:val="20"/>
              </w:rPr>
            </w:pPr>
            <w:r w:rsidRPr="006F2D67">
              <w:rPr>
                <w:sz w:val="20"/>
                <w:szCs w:val="20"/>
              </w:rPr>
              <w:t>K_W03</w:t>
            </w:r>
          </w:p>
        </w:tc>
        <w:tc>
          <w:tcPr>
            <w:tcW w:w="3552" w:type="pct"/>
            <w:vAlign w:val="center"/>
          </w:tcPr>
          <w:p w:rsidR="005D1E6A" w:rsidRPr="002E0E8D" w:rsidRDefault="008812A4" w:rsidP="00F410BD">
            <w:pPr>
              <w:spacing w:after="0" w:line="240" w:lineRule="auto"/>
              <w:jc w:val="center"/>
              <w:rPr>
                <w:rFonts w:cs="Calibri"/>
                <w:lang w:val="en-US"/>
              </w:rPr>
            </w:pPr>
            <w:r w:rsidRPr="008812A4">
              <w:rPr>
                <w:rFonts w:cs="Calibri"/>
                <w:lang w:val="en-US"/>
              </w:rPr>
              <w:t>I</w:t>
            </w:r>
            <w:r w:rsidR="002E0E8D" w:rsidRPr="002E0E8D">
              <w:rPr>
                <w:rFonts w:cs="Calibri"/>
                <w:lang w:val="en-US"/>
              </w:rPr>
              <w:t>ssues of knowledge about man, his</w:t>
            </w:r>
            <w:r w:rsidR="000160FC">
              <w:rPr>
                <w:rFonts w:cs="Calibri"/>
                <w:lang w:val="en-US"/>
              </w:rPr>
              <w:t>/hers</w:t>
            </w:r>
            <w:r w:rsidR="002E0E8D" w:rsidRPr="002E0E8D">
              <w:rPr>
                <w:rFonts w:cs="Calibri"/>
                <w:lang w:val="en-US"/>
              </w:rPr>
              <w:t xml:space="preserve"> development and education, in particular as the subject of social and cultural activities</w:t>
            </w:r>
          </w:p>
        </w:tc>
        <w:tc>
          <w:tcPr>
            <w:tcW w:w="455"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P6U_W</w:t>
            </w:r>
          </w:p>
        </w:tc>
        <w:tc>
          <w:tcPr>
            <w:tcW w:w="548" w:type="pct"/>
            <w:vAlign w:val="center"/>
          </w:tcPr>
          <w:p w:rsidR="005D1E6A" w:rsidRDefault="005D1E6A" w:rsidP="002A792E">
            <w:pPr>
              <w:spacing w:after="0" w:line="240" w:lineRule="auto"/>
              <w:jc w:val="center"/>
              <w:rPr>
                <w:rFonts w:cs="Calibri"/>
                <w:sz w:val="20"/>
                <w:szCs w:val="20"/>
              </w:rPr>
            </w:pPr>
            <w:r w:rsidRPr="00EC1F0C">
              <w:rPr>
                <w:rFonts w:cs="Calibri"/>
                <w:sz w:val="20"/>
                <w:szCs w:val="20"/>
              </w:rPr>
              <w:t>P6S_WG</w:t>
            </w:r>
          </w:p>
          <w:p w:rsidR="005D1E6A" w:rsidRPr="00EC1F0C" w:rsidRDefault="005D1E6A" w:rsidP="002A792E">
            <w:pPr>
              <w:spacing w:after="0" w:line="240" w:lineRule="auto"/>
              <w:jc w:val="center"/>
              <w:rPr>
                <w:rFonts w:cs="Calibri"/>
                <w:sz w:val="20"/>
                <w:szCs w:val="20"/>
              </w:rPr>
            </w:pPr>
            <w:r w:rsidRPr="00EC1F0C">
              <w:rPr>
                <w:rFonts w:cs="Calibri"/>
                <w:sz w:val="20"/>
                <w:szCs w:val="20"/>
              </w:rPr>
              <w:t>P6S_WK</w:t>
            </w:r>
          </w:p>
        </w:tc>
      </w:tr>
      <w:tr w:rsidR="005D1E6A" w:rsidRPr="001341AA" w:rsidTr="001F44A6">
        <w:trPr>
          <w:trHeight w:val="284"/>
        </w:trPr>
        <w:tc>
          <w:tcPr>
            <w:tcW w:w="445" w:type="pct"/>
            <w:vAlign w:val="center"/>
          </w:tcPr>
          <w:p w:rsidR="005D1E6A" w:rsidRPr="006F2D67" w:rsidRDefault="005D1E6A" w:rsidP="00D6230F">
            <w:pPr>
              <w:spacing w:after="0"/>
              <w:rPr>
                <w:sz w:val="20"/>
                <w:szCs w:val="20"/>
              </w:rPr>
            </w:pPr>
            <w:r w:rsidRPr="006F2D67">
              <w:rPr>
                <w:sz w:val="20"/>
                <w:szCs w:val="20"/>
              </w:rPr>
              <w:t>K_W04</w:t>
            </w:r>
          </w:p>
        </w:tc>
        <w:tc>
          <w:tcPr>
            <w:tcW w:w="3552" w:type="pct"/>
            <w:vAlign w:val="center"/>
          </w:tcPr>
          <w:p w:rsidR="005D1E6A" w:rsidRPr="002E0E8D" w:rsidRDefault="002E0E8D" w:rsidP="00EF32E8">
            <w:pPr>
              <w:spacing w:after="0" w:line="240" w:lineRule="auto"/>
              <w:jc w:val="center"/>
              <w:rPr>
                <w:rFonts w:cs="Calibri"/>
                <w:lang w:val="en-US"/>
              </w:rPr>
            </w:pPr>
            <w:r w:rsidRPr="002E0E8D">
              <w:rPr>
                <w:rFonts w:cs="Calibri"/>
                <w:lang w:val="en-US"/>
              </w:rPr>
              <w:t>Issues related to selected fields of culture (performing arts or multimedia arts)</w:t>
            </w:r>
          </w:p>
        </w:tc>
        <w:tc>
          <w:tcPr>
            <w:tcW w:w="455"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P6U_W</w:t>
            </w:r>
          </w:p>
        </w:tc>
        <w:tc>
          <w:tcPr>
            <w:tcW w:w="548"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P6S_WG</w:t>
            </w:r>
          </w:p>
        </w:tc>
      </w:tr>
      <w:tr w:rsidR="005D1E6A" w:rsidRPr="007E1722" w:rsidTr="001F44A6">
        <w:trPr>
          <w:trHeight w:val="284"/>
        </w:trPr>
        <w:tc>
          <w:tcPr>
            <w:tcW w:w="445" w:type="pct"/>
            <w:vAlign w:val="center"/>
          </w:tcPr>
          <w:p w:rsidR="005D1E6A" w:rsidRPr="006F2D67" w:rsidRDefault="005D1E6A" w:rsidP="00D6230F">
            <w:pPr>
              <w:spacing w:after="0"/>
              <w:rPr>
                <w:sz w:val="20"/>
                <w:szCs w:val="20"/>
              </w:rPr>
            </w:pPr>
            <w:r w:rsidRPr="006F2D67">
              <w:rPr>
                <w:sz w:val="20"/>
                <w:szCs w:val="20"/>
              </w:rPr>
              <w:t>K_W05</w:t>
            </w:r>
          </w:p>
        </w:tc>
        <w:tc>
          <w:tcPr>
            <w:tcW w:w="3552" w:type="pct"/>
            <w:vAlign w:val="center"/>
          </w:tcPr>
          <w:p w:rsidR="005D1E6A" w:rsidRPr="008812A4" w:rsidRDefault="008812A4" w:rsidP="00F410BD">
            <w:pPr>
              <w:spacing w:after="0" w:line="240" w:lineRule="auto"/>
              <w:jc w:val="center"/>
              <w:rPr>
                <w:rFonts w:cs="Calibri"/>
                <w:lang w:val="en-US"/>
              </w:rPr>
            </w:pPr>
            <w:r w:rsidRPr="008812A4">
              <w:rPr>
                <w:rFonts w:cs="Calibri"/>
                <w:lang w:val="en-US"/>
              </w:rPr>
              <w:t>Methods of conducting educational and social research</w:t>
            </w:r>
          </w:p>
        </w:tc>
        <w:tc>
          <w:tcPr>
            <w:tcW w:w="455"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P6U_W</w:t>
            </w:r>
          </w:p>
        </w:tc>
        <w:tc>
          <w:tcPr>
            <w:tcW w:w="548"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P6S_WG</w:t>
            </w:r>
          </w:p>
        </w:tc>
      </w:tr>
      <w:tr w:rsidR="005D1E6A" w:rsidRPr="007E1722" w:rsidTr="00F14397">
        <w:trPr>
          <w:trHeight w:val="350"/>
        </w:trPr>
        <w:tc>
          <w:tcPr>
            <w:tcW w:w="445" w:type="pct"/>
            <w:vAlign w:val="center"/>
          </w:tcPr>
          <w:p w:rsidR="005D1E6A" w:rsidRPr="006F2D67" w:rsidRDefault="005D1E6A" w:rsidP="00D6230F">
            <w:pPr>
              <w:spacing w:after="0"/>
              <w:rPr>
                <w:sz w:val="20"/>
                <w:szCs w:val="20"/>
              </w:rPr>
            </w:pPr>
            <w:r>
              <w:rPr>
                <w:sz w:val="20"/>
                <w:szCs w:val="20"/>
              </w:rPr>
              <w:t>K_W06</w:t>
            </w:r>
          </w:p>
        </w:tc>
        <w:tc>
          <w:tcPr>
            <w:tcW w:w="3552" w:type="pct"/>
            <w:vAlign w:val="center"/>
          </w:tcPr>
          <w:p w:rsidR="005D1E6A" w:rsidRPr="00F14397" w:rsidRDefault="00F14397" w:rsidP="0085744F">
            <w:pPr>
              <w:autoSpaceDE w:val="0"/>
              <w:autoSpaceDN w:val="0"/>
              <w:adjustRightInd w:val="0"/>
              <w:spacing w:after="0" w:line="240" w:lineRule="auto"/>
              <w:jc w:val="center"/>
              <w:rPr>
                <w:rFonts w:cs="Calibri"/>
                <w:lang w:val="en-US"/>
              </w:rPr>
            </w:pPr>
            <w:r w:rsidRPr="00F14397">
              <w:rPr>
                <w:rFonts w:cs="Calibri"/>
                <w:lang w:val="en-US"/>
              </w:rPr>
              <w:t>General principles of creation and development for individual and institutional entrepreneurship forms using pedagogical knowledge, appropriate for the animation of culture</w:t>
            </w:r>
          </w:p>
        </w:tc>
        <w:tc>
          <w:tcPr>
            <w:tcW w:w="455"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P6U_W</w:t>
            </w:r>
          </w:p>
        </w:tc>
        <w:tc>
          <w:tcPr>
            <w:tcW w:w="548"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P6S_WK</w:t>
            </w:r>
          </w:p>
        </w:tc>
      </w:tr>
      <w:tr w:rsidR="005D1E6A" w:rsidRPr="007E1722" w:rsidTr="00295B91">
        <w:trPr>
          <w:trHeight w:val="230"/>
        </w:trPr>
        <w:tc>
          <w:tcPr>
            <w:tcW w:w="445" w:type="pct"/>
            <w:vAlign w:val="center"/>
          </w:tcPr>
          <w:p w:rsidR="005D1E6A" w:rsidRDefault="005D1E6A" w:rsidP="00D6230F">
            <w:pPr>
              <w:spacing w:after="0"/>
              <w:rPr>
                <w:sz w:val="20"/>
                <w:szCs w:val="20"/>
              </w:rPr>
            </w:pPr>
            <w:r>
              <w:rPr>
                <w:sz w:val="20"/>
                <w:szCs w:val="20"/>
              </w:rPr>
              <w:t>K_W07</w:t>
            </w:r>
          </w:p>
        </w:tc>
        <w:tc>
          <w:tcPr>
            <w:tcW w:w="3552" w:type="pct"/>
            <w:vAlign w:val="center"/>
          </w:tcPr>
          <w:p w:rsidR="005D1E6A" w:rsidRPr="00295B91" w:rsidRDefault="00295B91" w:rsidP="000F27C7">
            <w:pPr>
              <w:spacing w:after="0" w:line="240" w:lineRule="auto"/>
              <w:jc w:val="center"/>
              <w:rPr>
                <w:rFonts w:cs="Calibri"/>
                <w:lang w:val="en-US"/>
              </w:rPr>
            </w:pPr>
            <w:r w:rsidRPr="00295B91">
              <w:rPr>
                <w:rFonts w:cs="Calibri"/>
                <w:lang w:val="en-US"/>
              </w:rPr>
              <w:t>Issues related to the functioning of various types of institutions and organizations of cultural activity, as well as area of entrepreneurship, economy and law (including basic concepts and principles in the field of industrial property and copyright law) and other areas (especially professional ethics) conditioning the functioning of cultural entities</w:t>
            </w:r>
          </w:p>
        </w:tc>
        <w:tc>
          <w:tcPr>
            <w:tcW w:w="455"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P6U_W</w:t>
            </w:r>
          </w:p>
        </w:tc>
        <w:tc>
          <w:tcPr>
            <w:tcW w:w="548"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P6S_WK</w:t>
            </w:r>
          </w:p>
        </w:tc>
      </w:tr>
      <w:tr w:rsidR="005D1E6A" w:rsidRPr="007E1722" w:rsidTr="001F44A6">
        <w:trPr>
          <w:trHeight w:val="284"/>
        </w:trPr>
        <w:tc>
          <w:tcPr>
            <w:tcW w:w="445" w:type="pct"/>
            <w:vAlign w:val="center"/>
          </w:tcPr>
          <w:p w:rsidR="005D1E6A" w:rsidRDefault="005D1E6A" w:rsidP="00D6230F">
            <w:pPr>
              <w:spacing w:after="0"/>
              <w:rPr>
                <w:sz w:val="20"/>
                <w:szCs w:val="20"/>
              </w:rPr>
            </w:pPr>
            <w:r>
              <w:rPr>
                <w:sz w:val="20"/>
                <w:szCs w:val="20"/>
              </w:rPr>
              <w:t>K_W08</w:t>
            </w:r>
          </w:p>
        </w:tc>
        <w:tc>
          <w:tcPr>
            <w:tcW w:w="3552" w:type="pct"/>
            <w:vAlign w:val="center"/>
          </w:tcPr>
          <w:p w:rsidR="005D1E6A" w:rsidRPr="00295B91" w:rsidRDefault="00295B91" w:rsidP="002A792E">
            <w:pPr>
              <w:spacing w:after="0" w:line="240" w:lineRule="auto"/>
              <w:jc w:val="center"/>
              <w:rPr>
                <w:rFonts w:cs="Calibri"/>
                <w:lang w:val="en-US" w:eastAsia="pl-PL"/>
              </w:rPr>
            </w:pPr>
            <w:r w:rsidRPr="00295B91">
              <w:rPr>
                <w:rFonts w:cs="Calibri"/>
                <w:lang w:val="en-US" w:eastAsia="pl-PL"/>
              </w:rPr>
              <w:t>Main dilemmas of present civilization, especially in relation to the types and forms of cultural activity</w:t>
            </w:r>
          </w:p>
        </w:tc>
        <w:tc>
          <w:tcPr>
            <w:tcW w:w="455" w:type="pct"/>
            <w:vAlign w:val="center"/>
          </w:tcPr>
          <w:p w:rsidR="005D1E6A" w:rsidRPr="00EC1F0C" w:rsidRDefault="005D1E6A" w:rsidP="002A792E">
            <w:pPr>
              <w:spacing w:after="0" w:line="240" w:lineRule="auto"/>
              <w:jc w:val="center"/>
              <w:rPr>
                <w:rFonts w:cs="Calibri"/>
                <w:sz w:val="20"/>
                <w:szCs w:val="20"/>
              </w:rPr>
            </w:pPr>
            <w:r>
              <w:rPr>
                <w:rFonts w:cs="Calibri"/>
                <w:sz w:val="20"/>
                <w:szCs w:val="20"/>
              </w:rPr>
              <w:t>P6U_W</w:t>
            </w:r>
          </w:p>
        </w:tc>
        <w:tc>
          <w:tcPr>
            <w:tcW w:w="548" w:type="pct"/>
            <w:vAlign w:val="center"/>
          </w:tcPr>
          <w:p w:rsidR="005D1E6A" w:rsidRPr="00EC1F0C" w:rsidRDefault="005D1E6A" w:rsidP="002A792E">
            <w:pPr>
              <w:spacing w:after="0" w:line="240" w:lineRule="auto"/>
              <w:jc w:val="center"/>
              <w:rPr>
                <w:rFonts w:cs="Calibri"/>
                <w:sz w:val="20"/>
                <w:szCs w:val="20"/>
              </w:rPr>
            </w:pPr>
            <w:r w:rsidRPr="00EC1F0C">
              <w:rPr>
                <w:rFonts w:cs="Calibri"/>
                <w:sz w:val="20"/>
                <w:szCs w:val="20"/>
              </w:rPr>
              <w:t>P6S_WK</w:t>
            </w:r>
          </w:p>
        </w:tc>
      </w:tr>
      <w:tr w:rsidR="00D6230F" w:rsidRPr="001341AA" w:rsidTr="001F44A6">
        <w:trPr>
          <w:trHeight w:val="284"/>
        </w:trPr>
        <w:tc>
          <w:tcPr>
            <w:tcW w:w="445" w:type="pct"/>
            <w:shd w:val="clear" w:color="auto" w:fill="D6E3BC"/>
            <w:vAlign w:val="center"/>
          </w:tcPr>
          <w:p w:rsidR="00D6230F" w:rsidRPr="001341AA" w:rsidRDefault="00D6230F" w:rsidP="00D6230F">
            <w:pPr>
              <w:spacing w:after="0"/>
              <w:rPr>
                <w:b/>
                <w:sz w:val="20"/>
                <w:szCs w:val="20"/>
              </w:rPr>
            </w:pPr>
          </w:p>
        </w:tc>
        <w:tc>
          <w:tcPr>
            <w:tcW w:w="3552" w:type="pct"/>
            <w:shd w:val="clear" w:color="auto" w:fill="D6E3BC"/>
            <w:vAlign w:val="center"/>
          </w:tcPr>
          <w:p w:rsidR="00D6230F" w:rsidRPr="001341AA" w:rsidRDefault="0074514C" w:rsidP="00D6230F">
            <w:pPr>
              <w:spacing w:after="0"/>
              <w:rPr>
                <w:b/>
                <w:sz w:val="20"/>
                <w:szCs w:val="20"/>
              </w:rPr>
            </w:pPr>
            <w:r w:rsidRPr="0074514C">
              <w:rPr>
                <w:b/>
                <w:sz w:val="20"/>
                <w:szCs w:val="20"/>
              </w:rPr>
              <w:t>SKILLS: THE GRADUATE CAN</w:t>
            </w:r>
          </w:p>
        </w:tc>
        <w:tc>
          <w:tcPr>
            <w:tcW w:w="455" w:type="pct"/>
            <w:shd w:val="clear" w:color="auto" w:fill="D6E3BC"/>
            <w:vAlign w:val="center"/>
          </w:tcPr>
          <w:p w:rsidR="00D6230F" w:rsidRPr="001341AA" w:rsidRDefault="00D6230F" w:rsidP="00D6230F">
            <w:pPr>
              <w:spacing w:after="0"/>
              <w:jc w:val="center"/>
              <w:rPr>
                <w:b/>
                <w:sz w:val="18"/>
                <w:szCs w:val="18"/>
              </w:rPr>
            </w:pPr>
            <w:r w:rsidRPr="001341AA">
              <w:rPr>
                <w:b/>
                <w:sz w:val="18"/>
                <w:szCs w:val="18"/>
              </w:rPr>
              <w:t>Kod składnika opisu</w:t>
            </w:r>
          </w:p>
        </w:tc>
        <w:tc>
          <w:tcPr>
            <w:tcW w:w="548" w:type="pct"/>
            <w:shd w:val="clear" w:color="auto" w:fill="D6E3BC"/>
            <w:vAlign w:val="center"/>
          </w:tcPr>
          <w:p w:rsidR="00D6230F" w:rsidRPr="001341AA" w:rsidRDefault="00D6230F" w:rsidP="00D6230F">
            <w:pPr>
              <w:spacing w:after="0"/>
              <w:jc w:val="center"/>
              <w:rPr>
                <w:b/>
                <w:sz w:val="18"/>
                <w:szCs w:val="18"/>
              </w:rPr>
            </w:pPr>
            <w:r w:rsidRPr="001341AA">
              <w:rPr>
                <w:b/>
                <w:sz w:val="18"/>
                <w:szCs w:val="18"/>
              </w:rPr>
              <w:t>Kod składnik opisu</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sidRPr="006F2D67">
              <w:rPr>
                <w:sz w:val="20"/>
                <w:szCs w:val="20"/>
              </w:rPr>
              <w:t>K_U01</w:t>
            </w:r>
          </w:p>
        </w:tc>
        <w:tc>
          <w:tcPr>
            <w:tcW w:w="3552" w:type="pct"/>
            <w:vAlign w:val="center"/>
          </w:tcPr>
          <w:p w:rsidR="00026CC9" w:rsidRPr="00BE5667" w:rsidRDefault="00BE5667" w:rsidP="004700CC">
            <w:pPr>
              <w:spacing w:after="0" w:line="240" w:lineRule="auto"/>
              <w:jc w:val="center"/>
              <w:rPr>
                <w:rFonts w:cs="Calibri"/>
                <w:lang w:val="en-US"/>
              </w:rPr>
            </w:pPr>
            <w:r w:rsidRPr="00BE5667">
              <w:rPr>
                <w:rFonts w:cs="Calibri"/>
                <w:lang w:val="en-US"/>
              </w:rPr>
              <w:t>Analyze and interpret social phenomena as well as formulate and solve complex problems related to the theory and practice of culture animation</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P6S_UW</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sidRPr="006F2D67">
              <w:rPr>
                <w:sz w:val="20"/>
                <w:szCs w:val="20"/>
              </w:rPr>
              <w:t>K_U02</w:t>
            </w:r>
          </w:p>
        </w:tc>
        <w:tc>
          <w:tcPr>
            <w:tcW w:w="3552" w:type="pct"/>
            <w:vAlign w:val="center"/>
          </w:tcPr>
          <w:p w:rsidR="00026CC9" w:rsidRPr="00F76C38" w:rsidRDefault="00F76C38" w:rsidP="001451E3">
            <w:pPr>
              <w:spacing w:after="0" w:line="240" w:lineRule="auto"/>
              <w:jc w:val="center"/>
              <w:rPr>
                <w:rFonts w:cs="Calibri"/>
                <w:lang w:val="en-US"/>
              </w:rPr>
            </w:pPr>
            <w:r w:rsidRPr="00F76C38">
              <w:rPr>
                <w:rFonts w:cs="Calibri"/>
                <w:lang w:val="en-US"/>
              </w:rPr>
              <w:t>Practically apply theoretical knowledge in the field of selected areas of culture (performing arts or multimedia arts) and conduct educational classes in this area</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P6S_UW</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sidRPr="006F2D67">
              <w:rPr>
                <w:sz w:val="20"/>
                <w:szCs w:val="20"/>
              </w:rPr>
              <w:t>K_U03</w:t>
            </w:r>
          </w:p>
        </w:tc>
        <w:tc>
          <w:tcPr>
            <w:tcW w:w="3552" w:type="pct"/>
            <w:vAlign w:val="center"/>
          </w:tcPr>
          <w:p w:rsidR="00026CC9" w:rsidRPr="00F76C38" w:rsidRDefault="00F76C38" w:rsidP="002A792E">
            <w:pPr>
              <w:spacing w:after="0" w:line="240" w:lineRule="auto"/>
              <w:jc w:val="center"/>
              <w:rPr>
                <w:rFonts w:cs="Calibri"/>
                <w:lang w:val="en-US"/>
              </w:rPr>
            </w:pPr>
            <w:r w:rsidRPr="00F76C38">
              <w:rPr>
                <w:rFonts w:cs="Calibri"/>
                <w:lang w:val="en-US"/>
              </w:rPr>
              <w:t>Conduct educational research, especially useful in diagnosing cultural needs as well as planning and evaluating cultural activities</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P6S_UW</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Pr>
                <w:sz w:val="20"/>
                <w:szCs w:val="20"/>
              </w:rPr>
              <w:t>K_U04</w:t>
            </w:r>
          </w:p>
        </w:tc>
        <w:tc>
          <w:tcPr>
            <w:tcW w:w="3552" w:type="pct"/>
            <w:vAlign w:val="center"/>
          </w:tcPr>
          <w:p w:rsidR="00026CC9" w:rsidRPr="00F76C38" w:rsidRDefault="00F76C38" w:rsidP="00EE2E68">
            <w:pPr>
              <w:spacing w:after="0" w:line="240" w:lineRule="auto"/>
              <w:jc w:val="center"/>
              <w:rPr>
                <w:rFonts w:cs="Calibri"/>
                <w:lang w:val="en-US"/>
              </w:rPr>
            </w:pPr>
            <w:r w:rsidRPr="00F76C38">
              <w:rPr>
                <w:rFonts w:cs="Calibri"/>
                <w:lang w:val="en-US"/>
              </w:rPr>
              <w:t>Plan and implement various types of cultural projects by itself</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P6S_UW</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Pr>
                <w:sz w:val="20"/>
                <w:szCs w:val="20"/>
              </w:rPr>
              <w:t>K_U05</w:t>
            </w:r>
          </w:p>
        </w:tc>
        <w:tc>
          <w:tcPr>
            <w:tcW w:w="3552" w:type="pct"/>
            <w:vAlign w:val="center"/>
          </w:tcPr>
          <w:p w:rsidR="00026CC9" w:rsidRPr="000160FC" w:rsidRDefault="000160FC" w:rsidP="002A792E">
            <w:pPr>
              <w:spacing w:after="0" w:line="240" w:lineRule="auto"/>
              <w:jc w:val="center"/>
              <w:rPr>
                <w:rFonts w:cs="Calibri"/>
                <w:lang w:val="en-US"/>
              </w:rPr>
            </w:pPr>
            <w:r w:rsidRPr="000160FC">
              <w:rPr>
                <w:rFonts w:cs="Calibri"/>
                <w:lang w:val="en-US"/>
              </w:rPr>
              <w:t>Search, analyze and evaluate information useful in the functioning of a professional culture animator using various sources and methods (including ICT)</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P6S_UW</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Pr>
                <w:sz w:val="20"/>
                <w:szCs w:val="20"/>
              </w:rPr>
              <w:t>K_U06</w:t>
            </w:r>
          </w:p>
        </w:tc>
        <w:tc>
          <w:tcPr>
            <w:tcW w:w="3552" w:type="pct"/>
            <w:vAlign w:val="center"/>
          </w:tcPr>
          <w:p w:rsidR="00026CC9" w:rsidRPr="000160FC" w:rsidRDefault="000160FC" w:rsidP="001C7A59">
            <w:pPr>
              <w:spacing w:after="0" w:line="240" w:lineRule="auto"/>
              <w:jc w:val="center"/>
              <w:rPr>
                <w:rFonts w:cs="Calibri"/>
                <w:lang w:val="en-US"/>
              </w:rPr>
            </w:pPr>
            <w:r w:rsidRPr="000160FC">
              <w:rPr>
                <w:rFonts w:cs="Calibri"/>
                <w:lang w:val="en-US"/>
              </w:rPr>
              <w:t>Communicate with specialists in the field of cultural animation and management of cultural activities in Polish and a foreign language, using various communication channels and techniques (using advanced information and communication technologies), as well as present, assess and discuss various opinions and positions</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P6S_UK</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Pr>
                <w:sz w:val="20"/>
                <w:szCs w:val="20"/>
              </w:rPr>
              <w:t>K_U07</w:t>
            </w:r>
          </w:p>
        </w:tc>
        <w:tc>
          <w:tcPr>
            <w:tcW w:w="3552" w:type="pct"/>
            <w:vAlign w:val="center"/>
          </w:tcPr>
          <w:p w:rsidR="00026CC9" w:rsidRPr="00EC3B49" w:rsidRDefault="00EC3B49" w:rsidP="002A792E">
            <w:pPr>
              <w:spacing w:after="0" w:line="240" w:lineRule="auto"/>
              <w:jc w:val="center"/>
              <w:rPr>
                <w:rFonts w:cs="Calibri"/>
                <w:lang w:val="en-US"/>
              </w:rPr>
            </w:pPr>
            <w:r w:rsidRPr="00EC3B49">
              <w:rPr>
                <w:rFonts w:cs="Calibri"/>
                <w:lang w:val="en-US"/>
              </w:rPr>
              <w:t>Use a foreign language in the field of culture animation and management of cultural activities, in accordance with the requirements specified for level B2 of the European System for the Description of Languages Education</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P6S_UK</w:t>
            </w:r>
          </w:p>
        </w:tc>
      </w:tr>
      <w:tr w:rsidR="00026CC9" w:rsidRPr="001341AA" w:rsidTr="001F44A6">
        <w:trPr>
          <w:trHeight w:val="284"/>
        </w:trPr>
        <w:tc>
          <w:tcPr>
            <w:tcW w:w="445" w:type="pct"/>
            <w:vAlign w:val="center"/>
          </w:tcPr>
          <w:p w:rsidR="00026CC9" w:rsidRDefault="00026CC9" w:rsidP="00D6230F">
            <w:pPr>
              <w:spacing w:after="0"/>
              <w:rPr>
                <w:sz w:val="20"/>
                <w:szCs w:val="20"/>
              </w:rPr>
            </w:pPr>
            <w:r>
              <w:rPr>
                <w:sz w:val="20"/>
                <w:szCs w:val="20"/>
              </w:rPr>
              <w:t>K_U08</w:t>
            </w:r>
          </w:p>
        </w:tc>
        <w:tc>
          <w:tcPr>
            <w:tcW w:w="3552" w:type="pct"/>
            <w:vAlign w:val="center"/>
          </w:tcPr>
          <w:p w:rsidR="00026CC9" w:rsidRPr="003912F5" w:rsidRDefault="003912F5" w:rsidP="003912F5">
            <w:pPr>
              <w:spacing w:after="0" w:line="240" w:lineRule="auto"/>
              <w:jc w:val="center"/>
              <w:rPr>
                <w:rFonts w:cs="Calibri"/>
                <w:lang w:val="en-US"/>
              </w:rPr>
            </w:pPr>
            <w:r w:rsidRPr="003912F5">
              <w:rPr>
                <w:rFonts w:cs="Calibri"/>
                <w:lang w:val="en-US"/>
              </w:rPr>
              <w:t xml:space="preserve">Organize work by itself and in a group; work allows planning and implementation of various tasks in the field of culture animation and management of cultural activities; with particular emphasis on team </w:t>
            </w:r>
            <w:r>
              <w:rPr>
                <w:rFonts w:cs="Calibri"/>
                <w:lang w:val="en-US"/>
              </w:rPr>
              <w:t>work</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P6S_UO</w:t>
            </w:r>
          </w:p>
        </w:tc>
      </w:tr>
      <w:tr w:rsidR="00026CC9" w:rsidRPr="001341AA" w:rsidTr="001F44A6">
        <w:trPr>
          <w:trHeight w:val="284"/>
        </w:trPr>
        <w:tc>
          <w:tcPr>
            <w:tcW w:w="445" w:type="pct"/>
            <w:vAlign w:val="center"/>
          </w:tcPr>
          <w:p w:rsidR="00026CC9" w:rsidRDefault="00026CC9" w:rsidP="00D6230F">
            <w:pPr>
              <w:spacing w:after="0"/>
              <w:rPr>
                <w:sz w:val="20"/>
                <w:szCs w:val="20"/>
              </w:rPr>
            </w:pPr>
            <w:r>
              <w:rPr>
                <w:sz w:val="20"/>
                <w:szCs w:val="20"/>
              </w:rPr>
              <w:t>K_U09</w:t>
            </w:r>
          </w:p>
        </w:tc>
        <w:tc>
          <w:tcPr>
            <w:tcW w:w="3552" w:type="pct"/>
            <w:vAlign w:val="center"/>
          </w:tcPr>
          <w:p w:rsidR="00026CC9" w:rsidRPr="008A70A9" w:rsidRDefault="008A70A9" w:rsidP="00AC7EC7">
            <w:pPr>
              <w:spacing w:after="0" w:line="240" w:lineRule="auto"/>
              <w:jc w:val="center"/>
              <w:rPr>
                <w:rFonts w:cs="Calibri"/>
                <w:lang w:val="en-US"/>
              </w:rPr>
            </w:pPr>
            <w:r w:rsidRPr="008A70A9">
              <w:rPr>
                <w:rFonts w:cs="Calibri"/>
                <w:lang w:val="en-US"/>
              </w:rPr>
              <w:t>Acquire knowledge by itself and develop specialized skills related to cultural activity, use the knowledge and experience acquired during professional practice, develop skills in accordance with the postulates of permanent education</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P6U_U</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P6S_UU</w:t>
            </w:r>
          </w:p>
        </w:tc>
      </w:tr>
      <w:tr w:rsidR="00D6230F" w:rsidRPr="001341AA" w:rsidTr="001F44A6">
        <w:trPr>
          <w:trHeight w:val="284"/>
        </w:trPr>
        <w:tc>
          <w:tcPr>
            <w:tcW w:w="445" w:type="pct"/>
            <w:shd w:val="clear" w:color="auto" w:fill="D6E3BC"/>
            <w:vAlign w:val="center"/>
          </w:tcPr>
          <w:p w:rsidR="00D6230F" w:rsidRPr="00FF3794" w:rsidRDefault="00D6230F" w:rsidP="00D6230F">
            <w:pPr>
              <w:spacing w:after="0"/>
            </w:pPr>
          </w:p>
        </w:tc>
        <w:tc>
          <w:tcPr>
            <w:tcW w:w="3552" w:type="pct"/>
            <w:shd w:val="clear" w:color="auto" w:fill="D6E3BC"/>
            <w:vAlign w:val="center"/>
          </w:tcPr>
          <w:p w:rsidR="00D6230F" w:rsidRPr="00FF3794" w:rsidRDefault="00862787" w:rsidP="00150D17">
            <w:pPr>
              <w:spacing w:after="0"/>
              <w:rPr>
                <w:b/>
                <w:sz w:val="20"/>
                <w:szCs w:val="20"/>
                <w:lang w:val="en-US"/>
              </w:rPr>
            </w:pPr>
            <w:r w:rsidRPr="00FF3794">
              <w:rPr>
                <w:b/>
                <w:sz w:val="20"/>
                <w:szCs w:val="20"/>
                <w:lang w:val="en-US"/>
              </w:rPr>
              <w:t xml:space="preserve">SOCIAL COMPETENCES: THE GRADUATE IS READY </w:t>
            </w:r>
            <w:r w:rsidR="00150D17" w:rsidRPr="00FF3794">
              <w:rPr>
                <w:b/>
                <w:sz w:val="20"/>
                <w:szCs w:val="20"/>
                <w:lang w:val="en-US"/>
              </w:rPr>
              <w:t>FOR</w:t>
            </w:r>
          </w:p>
        </w:tc>
        <w:tc>
          <w:tcPr>
            <w:tcW w:w="455" w:type="pct"/>
            <w:shd w:val="clear" w:color="auto" w:fill="D6E3BC"/>
            <w:vAlign w:val="center"/>
          </w:tcPr>
          <w:p w:rsidR="00D6230F" w:rsidRPr="001341AA" w:rsidRDefault="00D6230F" w:rsidP="00D6230F">
            <w:pPr>
              <w:spacing w:after="0"/>
              <w:jc w:val="center"/>
              <w:rPr>
                <w:b/>
                <w:sz w:val="16"/>
                <w:szCs w:val="16"/>
              </w:rPr>
            </w:pPr>
            <w:r w:rsidRPr="001341AA">
              <w:rPr>
                <w:b/>
                <w:sz w:val="16"/>
                <w:szCs w:val="16"/>
              </w:rPr>
              <w:t>Kod składnika opisu</w:t>
            </w:r>
          </w:p>
        </w:tc>
        <w:tc>
          <w:tcPr>
            <w:tcW w:w="548" w:type="pct"/>
            <w:shd w:val="clear" w:color="auto" w:fill="D6E3BC"/>
            <w:vAlign w:val="center"/>
          </w:tcPr>
          <w:p w:rsidR="00D6230F" w:rsidRPr="001341AA" w:rsidRDefault="00D6230F" w:rsidP="00D6230F">
            <w:pPr>
              <w:spacing w:after="0"/>
              <w:jc w:val="center"/>
              <w:rPr>
                <w:b/>
                <w:sz w:val="16"/>
                <w:szCs w:val="16"/>
              </w:rPr>
            </w:pPr>
            <w:r w:rsidRPr="001341AA">
              <w:rPr>
                <w:b/>
                <w:sz w:val="16"/>
                <w:szCs w:val="16"/>
              </w:rPr>
              <w:t>Kod składnik opisu</w:t>
            </w:r>
          </w:p>
        </w:tc>
      </w:tr>
      <w:tr w:rsidR="00026CC9" w:rsidRPr="001341AA" w:rsidTr="001F44A6">
        <w:trPr>
          <w:trHeight w:val="284"/>
        </w:trPr>
        <w:tc>
          <w:tcPr>
            <w:tcW w:w="445" w:type="pct"/>
            <w:vAlign w:val="center"/>
          </w:tcPr>
          <w:p w:rsidR="00026CC9" w:rsidRPr="00FF3794" w:rsidRDefault="00026CC9" w:rsidP="00D6230F">
            <w:pPr>
              <w:spacing w:after="0"/>
            </w:pPr>
            <w:r w:rsidRPr="00FF3794">
              <w:t>K_K01</w:t>
            </w:r>
          </w:p>
        </w:tc>
        <w:tc>
          <w:tcPr>
            <w:tcW w:w="3552" w:type="pct"/>
            <w:vAlign w:val="center"/>
          </w:tcPr>
          <w:p w:rsidR="00026CC9" w:rsidRPr="00FF3794" w:rsidRDefault="00FF3794" w:rsidP="00010DB4">
            <w:pPr>
              <w:spacing w:after="0" w:line="240" w:lineRule="auto"/>
              <w:jc w:val="center"/>
              <w:rPr>
                <w:rFonts w:cs="Calibri"/>
                <w:lang w:val="en-US"/>
              </w:rPr>
            </w:pPr>
            <w:r w:rsidRPr="00FF3794">
              <w:rPr>
                <w:rFonts w:cs="Calibri"/>
                <w:lang w:val="en-US"/>
              </w:rPr>
              <w:t>Critically assess the level of own knowledge and skills; continue professional training and personal development, self-assess own competences and improve skills, set directions for own development and education, and - in special cases - use the opinions of experts in a given field</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P6U_K</w:t>
            </w:r>
          </w:p>
        </w:tc>
        <w:tc>
          <w:tcPr>
            <w:tcW w:w="548" w:type="pct"/>
            <w:vAlign w:val="center"/>
          </w:tcPr>
          <w:p w:rsidR="00026CC9" w:rsidRDefault="00026CC9" w:rsidP="002A792E">
            <w:pPr>
              <w:spacing w:after="0" w:line="240" w:lineRule="auto"/>
              <w:jc w:val="center"/>
              <w:rPr>
                <w:rFonts w:cs="Calibri"/>
                <w:sz w:val="20"/>
                <w:szCs w:val="20"/>
              </w:rPr>
            </w:pPr>
            <w:r w:rsidRPr="00EC1F0C">
              <w:rPr>
                <w:rFonts w:cs="Calibri"/>
                <w:sz w:val="20"/>
                <w:szCs w:val="20"/>
              </w:rPr>
              <w:t>P6S_KK</w:t>
            </w:r>
          </w:p>
          <w:p w:rsidR="00026CC9" w:rsidRPr="00EC1F0C" w:rsidRDefault="00026CC9" w:rsidP="002A792E">
            <w:pPr>
              <w:spacing w:after="0" w:line="240" w:lineRule="auto"/>
              <w:jc w:val="center"/>
              <w:rPr>
                <w:rFonts w:cs="Calibri"/>
                <w:sz w:val="20"/>
                <w:szCs w:val="20"/>
              </w:rPr>
            </w:pPr>
            <w:r>
              <w:rPr>
                <w:rFonts w:cs="Calibri"/>
                <w:sz w:val="20"/>
                <w:szCs w:val="20"/>
              </w:rPr>
              <w:t>P6S_KR</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sidRPr="006F2D67">
              <w:rPr>
                <w:sz w:val="20"/>
                <w:szCs w:val="20"/>
              </w:rPr>
              <w:t>K_K02</w:t>
            </w:r>
          </w:p>
        </w:tc>
        <w:tc>
          <w:tcPr>
            <w:tcW w:w="3552" w:type="pct"/>
            <w:vAlign w:val="center"/>
          </w:tcPr>
          <w:p w:rsidR="00026CC9" w:rsidRPr="004979BA" w:rsidRDefault="004979BA" w:rsidP="001E3019">
            <w:pPr>
              <w:spacing w:after="0" w:line="240" w:lineRule="auto"/>
              <w:jc w:val="center"/>
              <w:rPr>
                <w:rFonts w:cs="Calibri"/>
                <w:lang w:val="en-US"/>
              </w:rPr>
            </w:pPr>
            <w:r w:rsidRPr="004979BA">
              <w:rPr>
                <w:rFonts w:cs="Calibri"/>
                <w:lang w:val="en-US"/>
              </w:rPr>
              <w:t>Being responsible for the preservation of cultural heritage and active participation in the current cultural life</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P6U_K</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P6S_KO</w:t>
            </w:r>
          </w:p>
        </w:tc>
      </w:tr>
      <w:tr w:rsidR="00026CC9" w:rsidRPr="001341AA" w:rsidTr="001F44A6">
        <w:trPr>
          <w:trHeight w:val="284"/>
        </w:trPr>
        <w:tc>
          <w:tcPr>
            <w:tcW w:w="445" w:type="pct"/>
            <w:vAlign w:val="center"/>
          </w:tcPr>
          <w:p w:rsidR="00026CC9" w:rsidRPr="006F2D67" w:rsidRDefault="00026CC9" w:rsidP="00D6230F">
            <w:pPr>
              <w:spacing w:after="0"/>
              <w:rPr>
                <w:sz w:val="20"/>
                <w:szCs w:val="20"/>
              </w:rPr>
            </w:pPr>
            <w:r w:rsidRPr="006F2D67">
              <w:rPr>
                <w:sz w:val="20"/>
                <w:szCs w:val="20"/>
              </w:rPr>
              <w:t>K_K03</w:t>
            </w:r>
          </w:p>
        </w:tc>
        <w:tc>
          <w:tcPr>
            <w:tcW w:w="3552" w:type="pct"/>
            <w:vAlign w:val="center"/>
          </w:tcPr>
          <w:p w:rsidR="00026CC9" w:rsidRPr="004979BA" w:rsidRDefault="004979BA" w:rsidP="00660121">
            <w:pPr>
              <w:spacing w:after="0" w:line="240" w:lineRule="auto"/>
              <w:jc w:val="center"/>
              <w:rPr>
                <w:rFonts w:cs="Calibri"/>
                <w:lang w:val="en-US"/>
              </w:rPr>
            </w:pPr>
            <w:r w:rsidRPr="004979BA">
              <w:rPr>
                <w:rFonts w:cs="Calibri"/>
                <w:lang w:val="en-US"/>
              </w:rPr>
              <w:t>Think and act in an entrepreneurial way in relation to the activities undertaken in the field of animation and management</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P6U_K</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P6S_KO</w:t>
            </w:r>
          </w:p>
        </w:tc>
      </w:tr>
      <w:tr w:rsidR="00026CC9" w:rsidRPr="001341AA" w:rsidTr="004979BA">
        <w:trPr>
          <w:trHeight w:val="630"/>
        </w:trPr>
        <w:tc>
          <w:tcPr>
            <w:tcW w:w="445" w:type="pct"/>
            <w:vAlign w:val="center"/>
          </w:tcPr>
          <w:p w:rsidR="00026CC9" w:rsidRPr="006F2D67" w:rsidRDefault="00026CC9" w:rsidP="00D6230F">
            <w:pPr>
              <w:spacing w:after="0"/>
              <w:rPr>
                <w:sz w:val="20"/>
                <w:szCs w:val="20"/>
              </w:rPr>
            </w:pPr>
            <w:r>
              <w:rPr>
                <w:sz w:val="20"/>
                <w:szCs w:val="20"/>
              </w:rPr>
              <w:t>K_K04</w:t>
            </w:r>
          </w:p>
        </w:tc>
        <w:tc>
          <w:tcPr>
            <w:tcW w:w="3552" w:type="pct"/>
            <w:vAlign w:val="center"/>
          </w:tcPr>
          <w:p w:rsidR="00026CC9" w:rsidRPr="004B0374" w:rsidRDefault="004B0374" w:rsidP="00781E34">
            <w:pPr>
              <w:spacing w:after="0" w:line="240" w:lineRule="auto"/>
              <w:jc w:val="center"/>
              <w:rPr>
                <w:rFonts w:cs="Calibri"/>
                <w:lang w:val="en-US"/>
              </w:rPr>
            </w:pPr>
            <w:r w:rsidRPr="004B0374">
              <w:rPr>
                <w:rFonts w:cs="Calibri"/>
                <w:lang w:val="en-US"/>
              </w:rPr>
              <w:t>Participation in the preparation</w:t>
            </w:r>
            <w:r w:rsidR="00781E34">
              <w:rPr>
                <w:rFonts w:cs="Calibri"/>
                <w:lang w:val="en-US"/>
              </w:rPr>
              <w:t xml:space="preserve"> of cultural projects, both in field</w:t>
            </w:r>
            <w:r w:rsidRPr="004B0374">
              <w:rPr>
                <w:rFonts w:cs="Calibri"/>
                <w:lang w:val="en-US"/>
              </w:rPr>
              <w:t xml:space="preserve"> of animation and management; prepare itself responsibly for own</w:t>
            </w:r>
            <w:r w:rsidR="00781E34">
              <w:rPr>
                <w:rFonts w:cs="Calibri"/>
                <w:lang w:val="en-US"/>
              </w:rPr>
              <w:t xml:space="preserve"> work and carry out duties with</w:t>
            </w:r>
            <w:r w:rsidRPr="004B0374">
              <w:rPr>
                <w:rFonts w:cs="Calibri"/>
                <w:lang w:val="en-US"/>
              </w:rPr>
              <w:t xml:space="preserve"> engagement, in accordance with the principles of professional ethics</w:t>
            </w:r>
          </w:p>
        </w:tc>
        <w:tc>
          <w:tcPr>
            <w:tcW w:w="455"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P6U_K</w:t>
            </w:r>
          </w:p>
        </w:tc>
        <w:tc>
          <w:tcPr>
            <w:tcW w:w="548" w:type="pct"/>
            <w:vAlign w:val="center"/>
          </w:tcPr>
          <w:p w:rsidR="00026CC9" w:rsidRPr="00EC1F0C" w:rsidRDefault="00026CC9" w:rsidP="002A792E">
            <w:pPr>
              <w:spacing w:after="0" w:line="240" w:lineRule="auto"/>
              <w:jc w:val="center"/>
              <w:rPr>
                <w:rFonts w:cs="Calibri"/>
                <w:sz w:val="20"/>
                <w:szCs w:val="20"/>
              </w:rPr>
            </w:pPr>
            <w:r w:rsidRPr="00EC1F0C">
              <w:rPr>
                <w:rFonts w:cs="Calibri"/>
                <w:sz w:val="20"/>
                <w:szCs w:val="20"/>
              </w:rPr>
              <w:t>P6S_KR</w:t>
            </w:r>
          </w:p>
        </w:tc>
      </w:tr>
    </w:tbl>
    <w:p w:rsidR="00D90FE5" w:rsidRPr="0062573E" w:rsidRDefault="00D90FE5" w:rsidP="00D6230F"/>
    <w:sectPr w:rsidR="00D90FE5" w:rsidRPr="0062573E" w:rsidSect="00EA529C">
      <w:footerReference w:type="default" r:id="rId8"/>
      <w:pgSz w:w="16838" w:h="11906" w:orient="landscape"/>
      <w:pgMar w:top="720" w:right="720" w:bottom="720" w:left="720" w:header="708" w:footer="3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8B" w:rsidRDefault="00C6668B" w:rsidP="00442E83">
      <w:pPr>
        <w:spacing w:after="0" w:line="240" w:lineRule="auto"/>
      </w:pPr>
      <w:r>
        <w:separator/>
      </w:r>
    </w:p>
  </w:endnote>
  <w:endnote w:type="continuationSeparator" w:id="0">
    <w:p w:rsidR="00C6668B" w:rsidRDefault="00C6668B" w:rsidP="0044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60" w:rsidRPr="008C6F17" w:rsidRDefault="00ED64DC">
    <w:pPr>
      <w:pStyle w:val="Stopka"/>
      <w:jc w:val="center"/>
      <w:rPr>
        <w:sz w:val="16"/>
        <w:szCs w:val="16"/>
      </w:rPr>
    </w:pPr>
    <w:r w:rsidRPr="008C6F17">
      <w:rPr>
        <w:sz w:val="16"/>
        <w:szCs w:val="16"/>
      </w:rPr>
      <w:fldChar w:fldCharType="begin"/>
    </w:r>
    <w:r w:rsidR="00A60860" w:rsidRPr="008C6F17">
      <w:rPr>
        <w:sz w:val="16"/>
        <w:szCs w:val="16"/>
      </w:rPr>
      <w:instrText>PAGE   \* MERGEFORMAT</w:instrText>
    </w:r>
    <w:r w:rsidRPr="008C6F17">
      <w:rPr>
        <w:sz w:val="16"/>
        <w:szCs w:val="16"/>
      </w:rPr>
      <w:fldChar w:fldCharType="separate"/>
    </w:r>
    <w:r w:rsidR="000071D2">
      <w:rPr>
        <w:noProof/>
        <w:sz w:val="16"/>
        <w:szCs w:val="16"/>
      </w:rPr>
      <w:t>2</w:t>
    </w:r>
    <w:r w:rsidRPr="008C6F17">
      <w:rPr>
        <w:sz w:val="16"/>
        <w:szCs w:val="16"/>
      </w:rPr>
      <w:fldChar w:fldCharType="end"/>
    </w:r>
  </w:p>
  <w:p w:rsidR="00A60860" w:rsidRDefault="00A608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8B" w:rsidRDefault="00C6668B" w:rsidP="00442E83">
      <w:pPr>
        <w:spacing w:after="0" w:line="240" w:lineRule="auto"/>
      </w:pPr>
      <w:r>
        <w:separator/>
      </w:r>
    </w:p>
  </w:footnote>
  <w:footnote w:type="continuationSeparator" w:id="0">
    <w:p w:rsidR="00C6668B" w:rsidRDefault="00C6668B" w:rsidP="00442E83">
      <w:pPr>
        <w:spacing w:after="0" w:line="240" w:lineRule="auto"/>
      </w:pPr>
      <w:r>
        <w:continuationSeparator/>
      </w:r>
    </w:p>
  </w:footnote>
  <w:footnote w:id="1">
    <w:p w:rsidR="0065276D" w:rsidRDefault="0065276D" w:rsidP="0065276D">
      <w:pPr>
        <w:pStyle w:val="Tekstprzypisudolnego"/>
      </w:pPr>
      <w:r>
        <w:rPr>
          <w:rStyle w:val="Odwoanieprzypisudolnego"/>
        </w:rPr>
        <w:footnoteRef/>
      </w:r>
      <w:r>
        <w:t xml:space="preserve"> Należy odnieść się do właściwego poziom PRK 6-8 zgodnie z załącznikiem do ustawy z dnia 22 grudnia 2015 r. </w:t>
      </w:r>
      <w:r w:rsidRPr="0065276D">
        <w:rPr>
          <w:i/>
        </w:rPr>
        <w:t>o Zintegrowanym Systemie Kwalifikacji</w:t>
      </w:r>
    </w:p>
  </w:footnote>
  <w:footnote w:id="2">
    <w:p w:rsidR="0065276D" w:rsidRPr="00660621" w:rsidRDefault="0065276D" w:rsidP="00660621">
      <w:pPr>
        <w:pStyle w:val="Tekstprzypisudolnego"/>
        <w:jc w:val="both"/>
      </w:pPr>
      <w:r>
        <w:rPr>
          <w:rStyle w:val="Odwoanieprzypisudolnego"/>
        </w:rPr>
        <w:footnoteRef/>
      </w:r>
      <w:r>
        <w:t xml:space="preserve"> Odniesienie do charakterystyk drug</w:t>
      </w:r>
      <w:r w:rsidR="00513D4F">
        <w:t>iego stopnia efektów uczenia się</w:t>
      </w:r>
      <w:r>
        <w:t xml:space="preserve"> dla kwalifikacji na poziomach 6-8 Polskiej Ramy Kwalifikacji typowych dla kwalifikacji uzyskiwanych w ramach systemu szkolnictwa wyższego i nauki po uzyskaniu kwalifikacji pełnej na poziomie 4 – zgodnie z rozporządzeniem Ministra Nauki i Szkolnictwa Wyższego z dnia 14 listopada 2018 r</w:t>
      </w:r>
      <w:r w:rsidRPr="0065276D">
        <w:rPr>
          <w:i/>
        </w:rPr>
        <w:t>. w sprawie charakterystyk drugiego stopnia efektów uczenia się dla kwalifikacji na poziomach 6-8 Polskiej Ramy Kwalifikacji</w:t>
      </w:r>
      <w:r w:rsidR="00660621">
        <w:rPr>
          <w:i/>
        </w:rPr>
        <w:t xml:space="preserve">. </w:t>
      </w:r>
      <w:r w:rsidR="00660621">
        <w:t>W przypadku studiów inżynierskich powinny uwzględniać również możliwość uzyskania wszystkich kompetencji inżynierskich, o których mowa w cz. III ro</w:t>
      </w:r>
      <w:r w:rsidR="00513D4F">
        <w:t>zporządzenia. Efekty uczenia się</w:t>
      </w:r>
      <w:r w:rsidR="00660621">
        <w:t xml:space="preserve"> dla kierunków z dziedziny sztuki powinny zawierać odniesienia również do cz. II rozporządzenia.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1273"/>
    <w:multiLevelType w:val="hybridMultilevel"/>
    <w:tmpl w:val="E83AA22E"/>
    <w:lvl w:ilvl="0" w:tplc="5ED23C10">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901475"/>
    <w:multiLevelType w:val="hybridMultilevel"/>
    <w:tmpl w:val="69D485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C5C2E43"/>
    <w:multiLevelType w:val="hybridMultilevel"/>
    <w:tmpl w:val="92D691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E57E17"/>
    <w:multiLevelType w:val="hybridMultilevel"/>
    <w:tmpl w:val="D8F4AF1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536D73"/>
    <w:multiLevelType w:val="hybridMultilevel"/>
    <w:tmpl w:val="81A2BA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692E31"/>
    <w:multiLevelType w:val="hybridMultilevel"/>
    <w:tmpl w:val="421C89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4C6FA9"/>
    <w:multiLevelType w:val="hybridMultilevel"/>
    <w:tmpl w:val="33EE84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09"/>
    <w:rsid w:val="000071D2"/>
    <w:rsid w:val="000075F1"/>
    <w:rsid w:val="00007CC8"/>
    <w:rsid w:val="00010210"/>
    <w:rsid w:val="00010DB4"/>
    <w:rsid w:val="00015ABA"/>
    <w:rsid w:val="000160FC"/>
    <w:rsid w:val="00026CC9"/>
    <w:rsid w:val="00031E8F"/>
    <w:rsid w:val="00033149"/>
    <w:rsid w:val="0004125E"/>
    <w:rsid w:val="0007198D"/>
    <w:rsid w:val="00077E5E"/>
    <w:rsid w:val="00091B08"/>
    <w:rsid w:val="00093DE6"/>
    <w:rsid w:val="00095086"/>
    <w:rsid w:val="000A411C"/>
    <w:rsid w:val="000A41F0"/>
    <w:rsid w:val="000A7355"/>
    <w:rsid w:val="000B25FA"/>
    <w:rsid w:val="000F27C7"/>
    <w:rsid w:val="00102C28"/>
    <w:rsid w:val="0010428A"/>
    <w:rsid w:val="00110BF0"/>
    <w:rsid w:val="00126834"/>
    <w:rsid w:val="001341AA"/>
    <w:rsid w:val="001451E3"/>
    <w:rsid w:val="00150D17"/>
    <w:rsid w:val="00163420"/>
    <w:rsid w:val="001736ED"/>
    <w:rsid w:val="00176AE7"/>
    <w:rsid w:val="00195384"/>
    <w:rsid w:val="001A3DBC"/>
    <w:rsid w:val="001C7A59"/>
    <w:rsid w:val="001D1DBC"/>
    <w:rsid w:val="001D75E2"/>
    <w:rsid w:val="001E024E"/>
    <w:rsid w:val="001E3019"/>
    <w:rsid w:val="001F414B"/>
    <w:rsid w:val="001F44A6"/>
    <w:rsid w:val="00200DE1"/>
    <w:rsid w:val="00221DB8"/>
    <w:rsid w:val="00224273"/>
    <w:rsid w:val="00231CD6"/>
    <w:rsid w:val="002461EF"/>
    <w:rsid w:val="002543C6"/>
    <w:rsid w:val="002632AC"/>
    <w:rsid w:val="00285DE7"/>
    <w:rsid w:val="0028665B"/>
    <w:rsid w:val="00295B91"/>
    <w:rsid w:val="002A030E"/>
    <w:rsid w:val="002A2BF6"/>
    <w:rsid w:val="002A459A"/>
    <w:rsid w:val="002A46E4"/>
    <w:rsid w:val="002A792E"/>
    <w:rsid w:val="002B4992"/>
    <w:rsid w:val="002B4C8F"/>
    <w:rsid w:val="002D7E09"/>
    <w:rsid w:val="002E0E8D"/>
    <w:rsid w:val="002E53A2"/>
    <w:rsid w:val="002F07A6"/>
    <w:rsid w:val="002F07CC"/>
    <w:rsid w:val="002F6E3B"/>
    <w:rsid w:val="00313661"/>
    <w:rsid w:val="0031542E"/>
    <w:rsid w:val="003314A7"/>
    <w:rsid w:val="00340403"/>
    <w:rsid w:val="0034741A"/>
    <w:rsid w:val="00366980"/>
    <w:rsid w:val="003912F5"/>
    <w:rsid w:val="00395C11"/>
    <w:rsid w:val="003B098A"/>
    <w:rsid w:val="003F4506"/>
    <w:rsid w:val="00400E02"/>
    <w:rsid w:val="004161A2"/>
    <w:rsid w:val="004279FD"/>
    <w:rsid w:val="00435ABD"/>
    <w:rsid w:val="00442E83"/>
    <w:rsid w:val="00455BE3"/>
    <w:rsid w:val="004700CC"/>
    <w:rsid w:val="00476A82"/>
    <w:rsid w:val="00487074"/>
    <w:rsid w:val="004875DE"/>
    <w:rsid w:val="004979BA"/>
    <w:rsid w:val="004A7B98"/>
    <w:rsid w:val="004B0374"/>
    <w:rsid w:val="004E4CF3"/>
    <w:rsid w:val="004F07FF"/>
    <w:rsid w:val="004F60E0"/>
    <w:rsid w:val="005122F8"/>
    <w:rsid w:val="00513D4F"/>
    <w:rsid w:val="005308E0"/>
    <w:rsid w:val="00561649"/>
    <w:rsid w:val="0056559F"/>
    <w:rsid w:val="0056710B"/>
    <w:rsid w:val="005723BF"/>
    <w:rsid w:val="00576282"/>
    <w:rsid w:val="0058790D"/>
    <w:rsid w:val="005A6ABA"/>
    <w:rsid w:val="005A77C1"/>
    <w:rsid w:val="005B132E"/>
    <w:rsid w:val="005B4ABC"/>
    <w:rsid w:val="005C7E9A"/>
    <w:rsid w:val="005D0A8A"/>
    <w:rsid w:val="005D1E6A"/>
    <w:rsid w:val="005D2C80"/>
    <w:rsid w:val="005D5F7F"/>
    <w:rsid w:val="006031A8"/>
    <w:rsid w:val="00606E0C"/>
    <w:rsid w:val="0061556C"/>
    <w:rsid w:val="0062573E"/>
    <w:rsid w:val="00626EFD"/>
    <w:rsid w:val="0065207E"/>
    <w:rsid w:val="0065276D"/>
    <w:rsid w:val="00660121"/>
    <w:rsid w:val="00660621"/>
    <w:rsid w:val="00667293"/>
    <w:rsid w:val="006A0379"/>
    <w:rsid w:val="006A68C8"/>
    <w:rsid w:val="006B7DD8"/>
    <w:rsid w:val="006E12E7"/>
    <w:rsid w:val="006F0837"/>
    <w:rsid w:val="006F2D67"/>
    <w:rsid w:val="00741F55"/>
    <w:rsid w:val="0074514C"/>
    <w:rsid w:val="0075150C"/>
    <w:rsid w:val="00781E34"/>
    <w:rsid w:val="007B2C25"/>
    <w:rsid w:val="007E1722"/>
    <w:rsid w:val="007E2C3E"/>
    <w:rsid w:val="008055C7"/>
    <w:rsid w:val="0080603D"/>
    <w:rsid w:val="00810C14"/>
    <w:rsid w:val="0082647D"/>
    <w:rsid w:val="008309A1"/>
    <w:rsid w:val="00840B2C"/>
    <w:rsid w:val="00842E0D"/>
    <w:rsid w:val="0085744F"/>
    <w:rsid w:val="00862787"/>
    <w:rsid w:val="00870153"/>
    <w:rsid w:val="0087451A"/>
    <w:rsid w:val="008812A4"/>
    <w:rsid w:val="008A13F7"/>
    <w:rsid w:val="008A70A9"/>
    <w:rsid w:val="008B5AFB"/>
    <w:rsid w:val="008C148D"/>
    <w:rsid w:val="008C6F17"/>
    <w:rsid w:val="008C7071"/>
    <w:rsid w:val="008D17C2"/>
    <w:rsid w:val="008D6762"/>
    <w:rsid w:val="009055E4"/>
    <w:rsid w:val="00921415"/>
    <w:rsid w:val="0092166A"/>
    <w:rsid w:val="009220A4"/>
    <w:rsid w:val="00926B02"/>
    <w:rsid w:val="0093799D"/>
    <w:rsid w:val="00951D7C"/>
    <w:rsid w:val="00962274"/>
    <w:rsid w:val="00972419"/>
    <w:rsid w:val="009877BA"/>
    <w:rsid w:val="009A62AD"/>
    <w:rsid w:val="009B0AAA"/>
    <w:rsid w:val="009B2A5C"/>
    <w:rsid w:val="009B40B7"/>
    <w:rsid w:val="009E2D81"/>
    <w:rsid w:val="00A04707"/>
    <w:rsid w:val="00A14D97"/>
    <w:rsid w:val="00A15917"/>
    <w:rsid w:val="00A43D73"/>
    <w:rsid w:val="00A448FF"/>
    <w:rsid w:val="00A60860"/>
    <w:rsid w:val="00A87A96"/>
    <w:rsid w:val="00A945BE"/>
    <w:rsid w:val="00AA0665"/>
    <w:rsid w:val="00AA313C"/>
    <w:rsid w:val="00AA5893"/>
    <w:rsid w:val="00AB367A"/>
    <w:rsid w:val="00AC7EC7"/>
    <w:rsid w:val="00AE39C7"/>
    <w:rsid w:val="00AE7681"/>
    <w:rsid w:val="00B217D0"/>
    <w:rsid w:val="00B21E86"/>
    <w:rsid w:val="00B87C0A"/>
    <w:rsid w:val="00B9548A"/>
    <w:rsid w:val="00B96B96"/>
    <w:rsid w:val="00BA3F26"/>
    <w:rsid w:val="00BA76E2"/>
    <w:rsid w:val="00BB3F4F"/>
    <w:rsid w:val="00BB5860"/>
    <w:rsid w:val="00BC26B1"/>
    <w:rsid w:val="00BD6DDA"/>
    <w:rsid w:val="00BE44A8"/>
    <w:rsid w:val="00BE5667"/>
    <w:rsid w:val="00C07F60"/>
    <w:rsid w:val="00C317A8"/>
    <w:rsid w:val="00C32B88"/>
    <w:rsid w:val="00C56A2D"/>
    <w:rsid w:val="00C624DE"/>
    <w:rsid w:val="00C65AE5"/>
    <w:rsid w:val="00C6668B"/>
    <w:rsid w:val="00C915C9"/>
    <w:rsid w:val="00CA0D3D"/>
    <w:rsid w:val="00CA4A9E"/>
    <w:rsid w:val="00CC493E"/>
    <w:rsid w:val="00CD2B49"/>
    <w:rsid w:val="00CF7AF5"/>
    <w:rsid w:val="00D0338E"/>
    <w:rsid w:val="00D11083"/>
    <w:rsid w:val="00D23DB6"/>
    <w:rsid w:val="00D6230F"/>
    <w:rsid w:val="00D90FE5"/>
    <w:rsid w:val="00DA5465"/>
    <w:rsid w:val="00DC1543"/>
    <w:rsid w:val="00DD7C40"/>
    <w:rsid w:val="00DE58F9"/>
    <w:rsid w:val="00E1340A"/>
    <w:rsid w:val="00EA529C"/>
    <w:rsid w:val="00EA6BBC"/>
    <w:rsid w:val="00EC3B49"/>
    <w:rsid w:val="00ED64DC"/>
    <w:rsid w:val="00EE1C6D"/>
    <w:rsid w:val="00EE2E68"/>
    <w:rsid w:val="00EF32E8"/>
    <w:rsid w:val="00EF3D41"/>
    <w:rsid w:val="00EF7F9F"/>
    <w:rsid w:val="00F14397"/>
    <w:rsid w:val="00F410BD"/>
    <w:rsid w:val="00F66EE6"/>
    <w:rsid w:val="00F70814"/>
    <w:rsid w:val="00F76C38"/>
    <w:rsid w:val="00F81219"/>
    <w:rsid w:val="00FD3B2E"/>
    <w:rsid w:val="00FE4862"/>
    <w:rsid w:val="00FF3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6DB9C-F06D-4EE9-B39C-61EDE5F0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61EF"/>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F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D3B2E"/>
    <w:pPr>
      <w:spacing w:after="0" w:line="240" w:lineRule="auto"/>
    </w:pPr>
    <w:rPr>
      <w:rFonts w:ascii="Tahoma" w:hAnsi="Tahoma"/>
      <w:sz w:val="16"/>
      <w:szCs w:val="16"/>
    </w:rPr>
  </w:style>
  <w:style w:type="character" w:customStyle="1" w:styleId="TekstdymkaZnak">
    <w:name w:val="Tekst dymka Znak"/>
    <w:link w:val="Tekstdymka"/>
    <w:uiPriority w:val="99"/>
    <w:semiHidden/>
    <w:rsid w:val="00FD3B2E"/>
    <w:rPr>
      <w:rFonts w:ascii="Tahoma" w:hAnsi="Tahoma" w:cs="Tahoma"/>
      <w:sz w:val="16"/>
      <w:szCs w:val="16"/>
    </w:rPr>
  </w:style>
  <w:style w:type="paragraph" w:styleId="Nagwek">
    <w:name w:val="header"/>
    <w:basedOn w:val="Normalny"/>
    <w:link w:val="NagwekZnak"/>
    <w:uiPriority w:val="99"/>
    <w:unhideWhenUsed/>
    <w:rsid w:val="00442E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E83"/>
  </w:style>
  <w:style w:type="paragraph" w:styleId="Stopka">
    <w:name w:val="footer"/>
    <w:basedOn w:val="Normalny"/>
    <w:link w:val="StopkaZnak"/>
    <w:uiPriority w:val="99"/>
    <w:unhideWhenUsed/>
    <w:rsid w:val="00442E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E83"/>
  </w:style>
  <w:style w:type="paragraph" w:styleId="Akapitzlist">
    <w:name w:val="List Paragraph"/>
    <w:basedOn w:val="Normalny"/>
    <w:uiPriority w:val="34"/>
    <w:qFormat/>
    <w:rsid w:val="00DE58F9"/>
    <w:pPr>
      <w:ind w:left="720"/>
      <w:contextualSpacing/>
    </w:pPr>
  </w:style>
  <w:style w:type="paragraph" w:styleId="Tekstprzypisudolnego">
    <w:name w:val="footnote text"/>
    <w:basedOn w:val="Normalny"/>
    <w:link w:val="TekstprzypisudolnegoZnak"/>
    <w:uiPriority w:val="99"/>
    <w:unhideWhenUsed/>
    <w:rsid w:val="0065207E"/>
    <w:pPr>
      <w:spacing w:after="0" w:line="240" w:lineRule="auto"/>
    </w:pPr>
    <w:rPr>
      <w:sz w:val="20"/>
      <w:szCs w:val="20"/>
    </w:rPr>
  </w:style>
  <w:style w:type="character" w:customStyle="1" w:styleId="TekstprzypisudolnegoZnak">
    <w:name w:val="Tekst przypisu dolnego Znak"/>
    <w:link w:val="Tekstprzypisudolnego"/>
    <w:uiPriority w:val="99"/>
    <w:rsid w:val="0065207E"/>
    <w:rPr>
      <w:sz w:val="20"/>
      <w:szCs w:val="20"/>
    </w:rPr>
  </w:style>
  <w:style w:type="character" w:styleId="Odwoanieprzypisudolnego">
    <w:name w:val="footnote reference"/>
    <w:uiPriority w:val="99"/>
    <w:semiHidden/>
    <w:unhideWhenUsed/>
    <w:rsid w:val="0065207E"/>
    <w:rPr>
      <w:vertAlign w:val="superscript"/>
    </w:rPr>
  </w:style>
  <w:style w:type="paragraph" w:styleId="Tekstprzypisukocowego">
    <w:name w:val="endnote text"/>
    <w:basedOn w:val="Normalny"/>
    <w:link w:val="TekstprzypisukocowegoZnak"/>
    <w:uiPriority w:val="99"/>
    <w:unhideWhenUsed/>
    <w:rsid w:val="00476A82"/>
    <w:pPr>
      <w:spacing w:after="0" w:line="240" w:lineRule="auto"/>
    </w:pPr>
    <w:rPr>
      <w:sz w:val="20"/>
      <w:szCs w:val="20"/>
    </w:rPr>
  </w:style>
  <w:style w:type="character" w:customStyle="1" w:styleId="TekstprzypisukocowegoZnak">
    <w:name w:val="Tekst przypisu końcowego Znak"/>
    <w:link w:val="Tekstprzypisukocowego"/>
    <w:uiPriority w:val="99"/>
    <w:rsid w:val="00476A82"/>
    <w:rPr>
      <w:sz w:val="20"/>
      <w:szCs w:val="20"/>
    </w:rPr>
  </w:style>
  <w:style w:type="character" w:styleId="Odwoanieprzypisukocowego">
    <w:name w:val="endnote reference"/>
    <w:uiPriority w:val="99"/>
    <w:semiHidden/>
    <w:unhideWhenUsed/>
    <w:rsid w:val="00476A82"/>
    <w:rPr>
      <w:vertAlign w:val="superscript"/>
    </w:rPr>
  </w:style>
  <w:style w:type="table" w:customStyle="1" w:styleId="Tabela-Siatka1">
    <w:name w:val="Tabela - Siatka1"/>
    <w:basedOn w:val="Standardowy"/>
    <w:next w:val="Tabela-Siatka"/>
    <w:uiPriority w:val="59"/>
    <w:rsid w:val="0041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75150C"/>
    <w:rPr>
      <w:sz w:val="16"/>
      <w:szCs w:val="16"/>
    </w:rPr>
  </w:style>
  <w:style w:type="paragraph" w:styleId="Tekstkomentarza">
    <w:name w:val="annotation text"/>
    <w:basedOn w:val="Normalny"/>
    <w:link w:val="TekstkomentarzaZnak"/>
    <w:uiPriority w:val="99"/>
    <w:unhideWhenUsed/>
    <w:rsid w:val="0075150C"/>
    <w:pPr>
      <w:spacing w:line="240" w:lineRule="auto"/>
    </w:pPr>
    <w:rPr>
      <w:sz w:val="20"/>
      <w:szCs w:val="20"/>
    </w:rPr>
  </w:style>
  <w:style w:type="character" w:customStyle="1" w:styleId="TekstkomentarzaZnak">
    <w:name w:val="Tekst komentarza Znak"/>
    <w:link w:val="Tekstkomentarza"/>
    <w:uiPriority w:val="99"/>
    <w:rsid w:val="0075150C"/>
    <w:rPr>
      <w:sz w:val="20"/>
      <w:szCs w:val="20"/>
    </w:rPr>
  </w:style>
  <w:style w:type="paragraph" w:styleId="Tematkomentarza">
    <w:name w:val="annotation subject"/>
    <w:basedOn w:val="Tekstkomentarza"/>
    <w:next w:val="Tekstkomentarza"/>
    <w:link w:val="TematkomentarzaZnak"/>
    <w:uiPriority w:val="99"/>
    <w:semiHidden/>
    <w:unhideWhenUsed/>
    <w:rsid w:val="0075150C"/>
    <w:rPr>
      <w:b/>
      <w:bCs/>
    </w:rPr>
  </w:style>
  <w:style w:type="character" w:customStyle="1" w:styleId="TematkomentarzaZnak">
    <w:name w:val="Temat komentarza Znak"/>
    <w:link w:val="Tematkomentarza"/>
    <w:uiPriority w:val="99"/>
    <w:semiHidden/>
    <w:rsid w:val="0075150C"/>
    <w:rPr>
      <w:b/>
      <w:bCs/>
      <w:sz w:val="20"/>
      <w:szCs w:val="20"/>
    </w:rPr>
  </w:style>
  <w:style w:type="paragraph" w:styleId="Bezodstpw">
    <w:name w:val="No Spacing"/>
    <w:uiPriority w:val="1"/>
    <w:qFormat/>
    <w:rsid w:val="001D75E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3435B-7FF0-428E-A40C-E86AFD08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3965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borzeckaa</dc:creator>
  <cp:lastModifiedBy>Prodziekan</cp:lastModifiedBy>
  <cp:revision>2</cp:revision>
  <cp:lastPrinted>2019-01-29T17:44:00Z</cp:lastPrinted>
  <dcterms:created xsi:type="dcterms:W3CDTF">2021-04-22T15:48:00Z</dcterms:created>
  <dcterms:modified xsi:type="dcterms:W3CDTF">2021-04-22T15:48:00Z</dcterms:modified>
</cp:coreProperties>
</file>