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A5" w:rsidRPr="00FF5341" w:rsidRDefault="00CE2BA5" w:rsidP="00D161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F5341">
        <w:rPr>
          <w:rFonts w:ascii="Times New Roman" w:hAnsi="Times New Roman"/>
          <w:b/>
          <w:sz w:val="24"/>
          <w:szCs w:val="24"/>
        </w:rPr>
        <w:t xml:space="preserve">Zmiany w planie studiów na kierunku pedagogika </w:t>
      </w:r>
    </w:p>
    <w:p w:rsidR="00CE2BA5" w:rsidRPr="00FF5341" w:rsidRDefault="00CE2BA5" w:rsidP="00D161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5341">
        <w:rPr>
          <w:rFonts w:ascii="Times New Roman" w:hAnsi="Times New Roman"/>
          <w:b/>
          <w:sz w:val="24"/>
          <w:szCs w:val="24"/>
        </w:rPr>
        <w:t>obowiąz</w:t>
      </w:r>
      <w:r w:rsidR="00D161D7" w:rsidRPr="00FF5341">
        <w:rPr>
          <w:rFonts w:ascii="Times New Roman" w:hAnsi="Times New Roman"/>
          <w:b/>
          <w:sz w:val="24"/>
          <w:szCs w:val="24"/>
        </w:rPr>
        <w:t>ujące od roku akademickiego 2021/2022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4612"/>
        <w:gridCol w:w="910"/>
        <w:gridCol w:w="1004"/>
        <w:gridCol w:w="843"/>
        <w:gridCol w:w="2939"/>
        <w:gridCol w:w="910"/>
        <w:gridCol w:w="1004"/>
        <w:gridCol w:w="843"/>
      </w:tblGrid>
      <w:tr w:rsidR="00CE2BA5" w:rsidRPr="00FF5341" w:rsidTr="000F0350">
        <w:tc>
          <w:tcPr>
            <w:tcW w:w="5000" w:type="pct"/>
            <w:gridSpan w:val="9"/>
          </w:tcPr>
          <w:p w:rsidR="00CE2BA5" w:rsidRPr="00FF5341" w:rsidRDefault="00CE2BA5" w:rsidP="00D16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KIERUNEK:</w:t>
            </w:r>
            <w:r w:rsidRPr="00FF5341">
              <w:rPr>
                <w:rFonts w:ascii="Times New Roman" w:hAnsi="Times New Roman"/>
                <w:sz w:val="24"/>
                <w:szCs w:val="24"/>
              </w:rPr>
              <w:tab/>
              <w:t>Pedagogika</w:t>
            </w:r>
          </w:p>
          <w:p w:rsidR="00CE2BA5" w:rsidRPr="00FF5341" w:rsidRDefault="00CE2BA5" w:rsidP="00D16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Specjalność studiów:</w:t>
            </w:r>
            <w:r w:rsidRPr="00FF5341">
              <w:rPr>
                <w:rFonts w:ascii="Times New Roman" w:hAnsi="Times New Roman"/>
                <w:sz w:val="24"/>
                <w:szCs w:val="24"/>
              </w:rPr>
              <w:tab/>
              <w:t>wszystkie</w:t>
            </w:r>
          </w:p>
          <w:p w:rsidR="00CE2BA5" w:rsidRPr="00FF5341" w:rsidRDefault="00CE2BA5" w:rsidP="00D16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Poziom studiów:</w:t>
            </w:r>
            <w:r w:rsidRPr="00FF5341">
              <w:rPr>
                <w:rFonts w:ascii="Times New Roman" w:hAnsi="Times New Roman"/>
                <w:sz w:val="24"/>
                <w:szCs w:val="24"/>
              </w:rPr>
              <w:tab/>
              <w:t>drugiego stopnia</w:t>
            </w:r>
          </w:p>
          <w:p w:rsidR="00CE2BA5" w:rsidRPr="00FF5341" w:rsidRDefault="00CE2BA5" w:rsidP="00D16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Profil studiów:</w:t>
            </w:r>
            <w:r w:rsidRPr="00FF5341">
              <w:rPr>
                <w:rFonts w:ascii="Times New Roman" w:hAnsi="Times New Roman"/>
                <w:sz w:val="24"/>
                <w:szCs w:val="24"/>
              </w:rPr>
              <w:tab/>
              <w:t>ogólnoakademicki</w:t>
            </w:r>
          </w:p>
          <w:p w:rsidR="00CE2BA5" w:rsidRPr="00FF5341" w:rsidRDefault="00CE2BA5" w:rsidP="00D16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Forma studiów:</w:t>
            </w:r>
            <w:r w:rsidRPr="00FF5341">
              <w:rPr>
                <w:rFonts w:ascii="Times New Roman" w:hAnsi="Times New Roman"/>
                <w:sz w:val="24"/>
                <w:szCs w:val="24"/>
              </w:rPr>
              <w:tab/>
              <w:t>stacjonarne</w:t>
            </w:r>
          </w:p>
        </w:tc>
      </w:tr>
      <w:tr w:rsidR="00CE2BA5" w:rsidRPr="00FF5341" w:rsidTr="008663D9">
        <w:tc>
          <w:tcPr>
            <w:tcW w:w="213" w:type="pct"/>
          </w:tcPr>
          <w:p w:rsidR="00CE2BA5" w:rsidRPr="00FF5341" w:rsidRDefault="00CE2BA5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pct"/>
            <w:gridSpan w:val="4"/>
            <w:vAlign w:val="center"/>
          </w:tcPr>
          <w:p w:rsidR="00CE2BA5" w:rsidRPr="00FF5341" w:rsidRDefault="00CE2BA5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Stary plan 20</w:t>
            </w:r>
            <w:r w:rsidR="00652488" w:rsidRPr="00FF5341">
              <w:rPr>
                <w:rFonts w:ascii="Times New Roman" w:hAnsi="Times New Roman"/>
                <w:sz w:val="24"/>
                <w:szCs w:val="24"/>
              </w:rPr>
              <w:t>20</w:t>
            </w:r>
            <w:r w:rsidRPr="00FF5341">
              <w:rPr>
                <w:rFonts w:ascii="Times New Roman" w:hAnsi="Times New Roman"/>
                <w:sz w:val="24"/>
                <w:szCs w:val="24"/>
              </w:rPr>
              <w:t>/2</w:t>
            </w:r>
            <w:r w:rsidR="00652488" w:rsidRPr="00FF53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7" w:type="pct"/>
            <w:gridSpan w:val="4"/>
            <w:vAlign w:val="center"/>
          </w:tcPr>
          <w:p w:rsidR="00CE2BA5" w:rsidRPr="00FF5341" w:rsidRDefault="00CE2BA5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Nowy plan 202</w:t>
            </w:r>
            <w:r w:rsidR="00652488" w:rsidRPr="00FF5341">
              <w:rPr>
                <w:rFonts w:ascii="Times New Roman" w:hAnsi="Times New Roman"/>
                <w:sz w:val="24"/>
                <w:szCs w:val="24"/>
              </w:rPr>
              <w:t>1</w:t>
            </w:r>
            <w:r w:rsidRPr="00FF5341">
              <w:rPr>
                <w:rFonts w:ascii="Times New Roman" w:hAnsi="Times New Roman"/>
                <w:sz w:val="24"/>
                <w:szCs w:val="24"/>
              </w:rPr>
              <w:t>/202</w:t>
            </w:r>
            <w:r w:rsidR="00652488" w:rsidRPr="00FF53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BA5" w:rsidRPr="00FF5341" w:rsidTr="008663D9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CE2BA5" w:rsidRPr="00FF5341" w:rsidRDefault="00CE2BA5" w:rsidP="00D16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CE2BA5" w:rsidRPr="00FF5341" w:rsidRDefault="00CE2BA5" w:rsidP="00D16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33" w:type="pct"/>
            <w:vAlign w:val="center"/>
          </w:tcPr>
          <w:p w:rsidR="00CE2BA5" w:rsidRPr="00FF5341" w:rsidRDefault="00CE2BA5" w:rsidP="00D16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341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68" w:type="pct"/>
            <w:vAlign w:val="center"/>
          </w:tcPr>
          <w:p w:rsidR="00CE2BA5" w:rsidRPr="00FF5341" w:rsidRDefault="00CE2BA5" w:rsidP="00D16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341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309" w:type="pct"/>
            <w:vAlign w:val="center"/>
          </w:tcPr>
          <w:p w:rsidR="00CE2BA5" w:rsidRPr="00FF5341" w:rsidRDefault="00CE2BA5" w:rsidP="00D16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341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CE2BA5" w:rsidRPr="00FF5341" w:rsidRDefault="00CE2BA5" w:rsidP="00D16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33" w:type="pct"/>
            <w:vAlign w:val="center"/>
          </w:tcPr>
          <w:p w:rsidR="00CE2BA5" w:rsidRPr="00FF5341" w:rsidRDefault="00CE2BA5" w:rsidP="00D16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341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68" w:type="pct"/>
            <w:vAlign w:val="center"/>
          </w:tcPr>
          <w:p w:rsidR="00CE2BA5" w:rsidRPr="00FF5341" w:rsidRDefault="00CE2BA5" w:rsidP="00D16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341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309" w:type="pct"/>
            <w:vAlign w:val="center"/>
          </w:tcPr>
          <w:p w:rsidR="00CE2BA5" w:rsidRPr="00FF5341" w:rsidRDefault="00CE2BA5" w:rsidP="00D16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341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</w:tr>
      <w:tr w:rsidR="000F0350" w:rsidRPr="00FF5341" w:rsidTr="008663D9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0F0350" w:rsidRPr="00FF5341" w:rsidRDefault="000F0350" w:rsidP="00D161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000000"/>
                <w:sz w:val="24"/>
                <w:szCs w:val="24"/>
              </w:rPr>
              <w:t>Pedagogika ogólna (BN)</w:t>
            </w:r>
          </w:p>
        </w:tc>
        <w:tc>
          <w:tcPr>
            <w:tcW w:w="333" w:type="pct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68" w:type="pct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09" w:type="pct"/>
            <w:vAlign w:val="center"/>
          </w:tcPr>
          <w:p w:rsidR="000F0350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000000"/>
                <w:sz w:val="24"/>
                <w:szCs w:val="24"/>
              </w:rPr>
              <w:t>Pedagogika ogólna (BN)</w:t>
            </w:r>
          </w:p>
        </w:tc>
        <w:tc>
          <w:tcPr>
            <w:tcW w:w="333" w:type="pct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68" w:type="pct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09" w:type="pct"/>
            <w:vAlign w:val="center"/>
          </w:tcPr>
          <w:p w:rsidR="000F0350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0F0350" w:rsidRPr="00FF5341" w:rsidTr="008663D9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0350" w:rsidRPr="00FF5341" w:rsidRDefault="000F0350" w:rsidP="00D161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000000"/>
                <w:sz w:val="24"/>
                <w:szCs w:val="24"/>
              </w:rPr>
              <w:t>Metodologia badań społecznych (BN)</w:t>
            </w:r>
          </w:p>
        </w:tc>
        <w:tc>
          <w:tcPr>
            <w:tcW w:w="333" w:type="pct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68" w:type="pct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09" w:type="pct"/>
            <w:vAlign w:val="center"/>
          </w:tcPr>
          <w:p w:rsidR="000F0350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000000"/>
                <w:sz w:val="24"/>
                <w:szCs w:val="24"/>
              </w:rPr>
              <w:t>Metodologia badań społecznych (BN)</w:t>
            </w:r>
          </w:p>
        </w:tc>
        <w:tc>
          <w:tcPr>
            <w:tcW w:w="333" w:type="pct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0F0350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  <w:r w:rsidR="000F0350"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CA</w:t>
            </w:r>
          </w:p>
        </w:tc>
        <w:tc>
          <w:tcPr>
            <w:tcW w:w="368" w:type="pct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09" w:type="pct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0350" w:rsidRPr="00FF5341" w:rsidTr="008663D9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0350" w:rsidRPr="00FF5341" w:rsidRDefault="000F0350" w:rsidP="00D161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000000"/>
                <w:sz w:val="24"/>
                <w:szCs w:val="24"/>
              </w:rPr>
              <w:t>Szkoła w społeczeństwie (BN)</w:t>
            </w:r>
          </w:p>
        </w:tc>
        <w:tc>
          <w:tcPr>
            <w:tcW w:w="333" w:type="pct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68" w:type="pct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09" w:type="pct"/>
            <w:vAlign w:val="center"/>
          </w:tcPr>
          <w:p w:rsidR="000F0350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0F0350" w:rsidRPr="00FF5341" w:rsidRDefault="000F0350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E4A" w:rsidRPr="00FF5341" w:rsidTr="008663D9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E4A" w:rsidRPr="00FF5341" w:rsidRDefault="00666E4A" w:rsidP="00D161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Psychologia społeczna </w:t>
            </w:r>
          </w:p>
        </w:tc>
        <w:tc>
          <w:tcPr>
            <w:tcW w:w="333" w:type="pct"/>
            <w:vAlign w:val="center"/>
          </w:tcPr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68" w:type="pct"/>
            <w:vAlign w:val="center"/>
          </w:tcPr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309" w:type="pct"/>
            <w:vAlign w:val="center"/>
          </w:tcPr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Psychologia społeczna </w:t>
            </w:r>
          </w:p>
        </w:tc>
        <w:tc>
          <w:tcPr>
            <w:tcW w:w="333" w:type="pct"/>
            <w:vAlign w:val="center"/>
          </w:tcPr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68" w:type="pct"/>
            <w:vAlign w:val="center"/>
          </w:tcPr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309" w:type="pct"/>
            <w:vAlign w:val="center"/>
          </w:tcPr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666E4A" w:rsidRPr="00FF5341" w:rsidTr="008663D9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E4A" w:rsidRPr="00FF5341" w:rsidRDefault="00666E4A" w:rsidP="00D161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000000"/>
                <w:sz w:val="24"/>
                <w:szCs w:val="24"/>
              </w:rPr>
              <w:t>Strategie ilościowe w badaniach pedagogicznych (BN)</w:t>
            </w:r>
          </w:p>
        </w:tc>
        <w:tc>
          <w:tcPr>
            <w:tcW w:w="333" w:type="pct"/>
            <w:vAlign w:val="center"/>
          </w:tcPr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30CA</w:t>
            </w:r>
          </w:p>
        </w:tc>
        <w:tc>
          <w:tcPr>
            <w:tcW w:w="368" w:type="pct"/>
            <w:vAlign w:val="center"/>
          </w:tcPr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309" w:type="pct"/>
            <w:vAlign w:val="center"/>
          </w:tcPr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000000"/>
                <w:sz w:val="24"/>
                <w:szCs w:val="24"/>
              </w:rPr>
              <w:t>Strategie ilościowe w badaniach pedagogicznych (BN)</w:t>
            </w:r>
          </w:p>
        </w:tc>
        <w:tc>
          <w:tcPr>
            <w:tcW w:w="333" w:type="pct"/>
            <w:vAlign w:val="center"/>
          </w:tcPr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15WY</w:t>
            </w:r>
          </w:p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30CA</w:t>
            </w:r>
          </w:p>
        </w:tc>
        <w:tc>
          <w:tcPr>
            <w:tcW w:w="368" w:type="pct"/>
            <w:vAlign w:val="center"/>
          </w:tcPr>
          <w:p w:rsidR="00666E4A" w:rsidRPr="00FF5341" w:rsidRDefault="00666E4A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309" w:type="pct"/>
            <w:vAlign w:val="center"/>
          </w:tcPr>
          <w:p w:rsidR="00666E4A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D161D7" w:rsidRPr="00FF5341" w:rsidTr="008663D9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1D7" w:rsidRPr="00FF5341" w:rsidRDefault="00D161D7" w:rsidP="00D161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000000"/>
                <w:sz w:val="24"/>
                <w:szCs w:val="24"/>
              </w:rPr>
              <w:t>Strategie jakościowe  w badaniach pedagogicznych (BN)</w:t>
            </w:r>
          </w:p>
        </w:tc>
        <w:tc>
          <w:tcPr>
            <w:tcW w:w="333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68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309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000000"/>
                <w:sz w:val="24"/>
                <w:szCs w:val="24"/>
              </w:rPr>
              <w:t>Strategie jakościowe  w badaniach pedagogicznych (BN)</w:t>
            </w:r>
          </w:p>
        </w:tc>
        <w:tc>
          <w:tcPr>
            <w:tcW w:w="333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15WY</w:t>
            </w:r>
          </w:p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30CA</w:t>
            </w:r>
          </w:p>
        </w:tc>
        <w:tc>
          <w:tcPr>
            <w:tcW w:w="368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309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D161D7" w:rsidRPr="00FF5341" w:rsidTr="008663D9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1D7" w:rsidRPr="00FF5341" w:rsidRDefault="00D161D7" w:rsidP="00D161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000000"/>
                <w:sz w:val="24"/>
                <w:szCs w:val="24"/>
              </w:rPr>
              <w:t>Psychologia wychowawcza</w:t>
            </w:r>
          </w:p>
        </w:tc>
        <w:tc>
          <w:tcPr>
            <w:tcW w:w="333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68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09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000000"/>
                <w:sz w:val="24"/>
                <w:szCs w:val="24"/>
              </w:rPr>
              <w:t>Psychologia wychowawcza</w:t>
            </w:r>
          </w:p>
        </w:tc>
        <w:tc>
          <w:tcPr>
            <w:tcW w:w="333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68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09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D161D7" w:rsidRPr="00FF5341" w:rsidTr="008663D9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1D7" w:rsidRPr="00FF5341" w:rsidRDefault="00D161D7" w:rsidP="00D161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Pedagogika rodziny (BN)</w:t>
            </w:r>
          </w:p>
        </w:tc>
        <w:tc>
          <w:tcPr>
            <w:tcW w:w="333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30WY</w:t>
            </w:r>
          </w:p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68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09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Pedagogika rodziny (BN)</w:t>
            </w:r>
          </w:p>
        </w:tc>
        <w:tc>
          <w:tcPr>
            <w:tcW w:w="333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30WY</w:t>
            </w:r>
          </w:p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68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09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D161D7" w:rsidRPr="00FF5341" w:rsidTr="008663D9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1D7" w:rsidRPr="00FF5341" w:rsidRDefault="00D161D7" w:rsidP="00D161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Organizacje pozarządowe i wolontariat</w:t>
            </w:r>
          </w:p>
        </w:tc>
        <w:tc>
          <w:tcPr>
            <w:tcW w:w="333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09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161D7" w:rsidRPr="00FF5341" w:rsidTr="008663D9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1D7" w:rsidRPr="00FF5341" w:rsidRDefault="00D161D7" w:rsidP="00D161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Edukacja włączająca (BN)</w:t>
            </w:r>
          </w:p>
        </w:tc>
        <w:tc>
          <w:tcPr>
            <w:tcW w:w="333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15WY</w:t>
            </w:r>
          </w:p>
        </w:tc>
        <w:tc>
          <w:tcPr>
            <w:tcW w:w="368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309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D161D7" w:rsidRPr="00FF5341" w:rsidTr="008663D9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1D7" w:rsidRPr="00FF5341" w:rsidRDefault="00D161D7" w:rsidP="00D161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Zarządzanie projektami edukacyjnymi (BN)</w:t>
            </w:r>
          </w:p>
        </w:tc>
        <w:tc>
          <w:tcPr>
            <w:tcW w:w="333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15WY</w:t>
            </w:r>
          </w:p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15CA</w:t>
            </w:r>
          </w:p>
        </w:tc>
        <w:tc>
          <w:tcPr>
            <w:tcW w:w="368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309" w:type="pct"/>
            <w:vAlign w:val="center"/>
          </w:tcPr>
          <w:p w:rsidR="00D161D7" w:rsidRPr="00FF5341" w:rsidRDefault="00D161D7" w:rsidP="00D16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341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</w:tbl>
    <w:p w:rsidR="00B354E3" w:rsidRPr="00FF5341" w:rsidRDefault="00B354E3" w:rsidP="00FF5341">
      <w:pPr>
        <w:spacing w:after="0"/>
        <w:rPr>
          <w:sz w:val="24"/>
          <w:szCs w:val="24"/>
        </w:rPr>
      </w:pPr>
    </w:p>
    <w:sectPr w:rsidR="00B354E3" w:rsidRPr="00FF5341" w:rsidSect="00CE2B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CB" w:rsidRDefault="00FA55CB" w:rsidP="00FF5341">
      <w:pPr>
        <w:spacing w:after="0" w:line="240" w:lineRule="auto"/>
      </w:pPr>
      <w:r>
        <w:separator/>
      </w:r>
    </w:p>
  </w:endnote>
  <w:endnote w:type="continuationSeparator" w:id="0">
    <w:p w:rsidR="00FA55CB" w:rsidRDefault="00FA55CB" w:rsidP="00FF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CB" w:rsidRDefault="00FA55CB" w:rsidP="00FF5341">
      <w:pPr>
        <w:spacing w:after="0" w:line="240" w:lineRule="auto"/>
      </w:pPr>
      <w:r>
        <w:separator/>
      </w:r>
    </w:p>
  </w:footnote>
  <w:footnote w:type="continuationSeparator" w:id="0">
    <w:p w:rsidR="00FA55CB" w:rsidRDefault="00FA55CB" w:rsidP="00FF5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A4F02"/>
    <w:multiLevelType w:val="hybridMultilevel"/>
    <w:tmpl w:val="8514C06A"/>
    <w:lvl w:ilvl="0" w:tplc="6600A7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8D"/>
    <w:rsid w:val="000F0350"/>
    <w:rsid w:val="003C4A8D"/>
    <w:rsid w:val="00652488"/>
    <w:rsid w:val="00666E4A"/>
    <w:rsid w:val="008663D9"/>
    <w:rsid w:val="00B354E3"/>
    <w:rsid w:val="00CD1D6B"/>
    <w:rsid w:val="00CE2BA5"/>
    <w:rsid w:val="00D161D7"/>
    <w:rsid w:val="00F6441E"/>
    <w:rsid w:val="00FA55CB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47A9A-2078-470F-9598-3FCE6582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BA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5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3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F5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3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Prodziekan</cp:lastModifiedBy>
  <cp:revision>2</cp:revision>
  <dcterms:created xsi:type="dcterms:W3CDTF">2021-02-15T07:20:00Z</dcterms:created>
  <dcterms:modified xsi:type="dcterms:W3CDTF">2021-02-15T07:20:00Z</dcterms:modified>
</cp:coreProperties>
</file>