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reść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Rynek mocy</w:t>
      </w:r>
    </w:p>
    <w:p>
      <w:pPr>
        <w:pStyle w:val="Treść"/>
        <w:jc w:val="both"/>
        <w:rPr>
          <w:rFonts w:ascii="Times New Roman" w:cs="Times New Roman" w:hAnsi="Times New Roman" w:eastAsia="Times New Roman"/>
          <w:b w:val="0"/>
          <w:bCs w:val="0"/>
          <w:sz w:val="32"/>
          <w:szCs w:val="32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Potrzeba zapobie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enia sytuacji niedoboru energii elektrycznej w przysz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by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jednym z powod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przygotowania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legislacyjnych,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g</w:t>
      </w:r>
      <w:r>
        <w:rPr>
          <w:rFonts w:ascii="Times New Roman" w:hAnsi="Times New Roman" w:hint="default"/>
          <w:sz w:val="28"/>
          <w:szCs w:val="28"/>
          <w:rtl w:val="0"/>
        </w:rPr>
        <w:t>łó</w:t>
      </w:r>
      <w:r>
        <w:rPr>
          <w:rFonts w:ascii="Times New Roman" w:hAnsi="Times New Roman"/>
          <w:sz w:val="28"/>
          <w:szCs w:val="28"/>
          <w:rtl w:val="0"/>
        </w:rPr>
        <w:t>wnym celem jest stworzenie zach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t inwestycyjnych do budowy nowych i modernizacji istniej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jednostek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rczych.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zania te maj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na celu aktywizacj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zarz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dzania zu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yciem energii i uelastycznienie popytu na energi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elektryczn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. Dla realizacji tych cel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powsta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nowe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zanie regulacyjne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 </w:t>
      </w:r>
      <w:r>
        <w:rPr>
          <w:rFonts w:ascii="Times New Roman" w:hAnsi="Times New Roman"/>
          <w:sz w:val="28"/>
          <w:szCs w:val="28"/>
          <w:rtl w:val="0"/>
        </w:rPr>
        <w:t>- rynek mocy.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Wprowadzenie rynku mocy oznacza zmian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architektury rynku energii z rynku jednotowarowego, na rynek dwutowarowy, gdzie transakcjom kupna-sprzeda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  <w:lang w:val="en-US"/>
        </w:rPr>
        <w:t>y 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dzie podlega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nie tylko wytworzona energia elektryczna, ale 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moc dyspozycyjna netto, czyli gotowo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do dostarczania energii do sieci.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Ustawa z dnia 8 grudnia 2017 r. o rynku mocy (Dz. U. z 2018 r. poz.9)</w:t>
      </w:r>
      <w:r>
        <w:rPr>
          <w:rFonts w:ascii="Times New Roman" w:hAnsi="Times New Roman"/>
          <w:sz w:val="28"/>
          <w:szCs w:val="28"/>
          <w:vertAlign w:val="superscript"/>
          <w:rtl w:val="0"/>
        </w:rPr>
        <w:t>1)</w:t>
      </w:r>
      <w:r>
        <w:rPr>
          <w:rFonts w:ascii="Times New Roman" w:hAnsi="Times New Roman"/>
          <w:sz w:val="28"/>
          <w:szCs w:val="28"/>
          <w:rtl w:val="0"/>
        </w:rPr>
        <w:t xml:space="preserve"> wprowadzi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now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-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zek mocowy polegaj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na: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pozostawaniu przez jednostk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rynku mocy w gotowo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do dostarczania mocy elektrycznej do systemu, oraz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zobowi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zaniu do dostawy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lonej mocy do systemu w okresie zagro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enia, czyli w godzinie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lonej przez operatora systemu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owego (OSP) jako godzina, w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rej nadwy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ka mocy 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pnej dla OSP w okresie n+1 jest ni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sza ni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wielko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lona na podstawie art. 9g ust.4 pkt 9 Prawa energetycznego.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Wyb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 jednostek rynku mocy,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 za odpowiednim wynagrodzeniem 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oferowa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now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, zostanie dokonany w wyniku aukcji typu holenderskiego tj. aukcji sk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adaj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z wielu rund z cen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malej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. Jednostki rynku mocy,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 zostan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dopuszczone do udzia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 w aukcji, po pozytywnym zako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czeniu procesu certyfikacji og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lnej a nast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pnie procesu certyfikacji do aukcji g</w:t>
      </w:r>
      <w:r>
        <w:rPr>
          <w:rFonts w:ascii="Times New Roman" w:hAnsi="Times New Roman" w:hint="default"/>
          <w:sz w:val="28"/>
          <w:szCs w:val="28"/>
          <w:rtl w:val="0"/>
        </w:rPr>
        <w:t>łó</w:t>
      </w:r>
      <w:r>
        <w:rPr>
          <w:rFonts w:ascii="Times New Roman" w:hAnsi="Times New Roman"/>
          <w:sz w:val="28"/>
          <w:szCs w:val="28"/>
          <w:rtl w:val="0"/>
        </w:rPr>
        <w:t>wnej, 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opuszcza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aukcj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, kiedy cena kolejnej rundy nie 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dzie ju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zapewnia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ich oczekiwanego wynagrodzenia za moc. W efekcie, aukcje 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wygrywa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najta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sze oferty przy zachowaniu neutralno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technologicznej.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Parametry aukcji zostan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lone przez ministra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ciwego ds. energii, po zasi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  <w:lang w:val="it-IT"/>
        </w:rPr>
        <w:t>gni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ciu opinii Prezesa URE, w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dzeniu wydanym na podstawie art. 34 ustawy o rynku mocy.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W 2018 r. odb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trzy aukcje na okresy dostaw 2021, 2022 oraz 2023. W latach 2019 - 2025 organizowana 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dzie co roku jedna aukcja g</w:t>
      </w:r>
      <w:r>
        <w:rPr>
          <w:rFonts w:ascii="Times New Roman" w:hAnsi="Times New Roman" w:hint="default"/>
          <w:sz w:val="28"/>
          <w:szCs w:val="28"/>
          <w:rtl w:val="0"/>
        </w:rPr>
        <w:t>łó</w:t>
      </w:r>
      <w:r>
        <w:rPr>
          <w:rFonts w:ascii="Times New Roman" w:hAnsi="Times New Roman"/>
          <w:sz w:val="28"/>
          <w:szCs w:val="28"/>
          <w:rtl w:val="0"/>
        </w:rPr>
        <w:t>wna na okresy dostaw przypadaj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odpowiednio na lata 2024 - 2030 (art. 29 ust. 3 ustawy o rynku mocy).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zki mocowe ukszta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towane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 </w:t>
      </w:r>
      <w:r>
        <w:rPr>
          <w:rFonts w:ascii="Times New Roman" w:hAnsi="Times New Roman"/>
          <w:sz w:val="28"/>
          <w:szCs w:val="28"/>
          <w:rtl w:val="0"/>
        </w:rPr>
        <w:t>w wyniku aukcji 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  </w:t>
      </w:r>
      <w:r>
        <w:rPr>
          <w:rFonts w:ascii="Times New Roman" w:hAnsi="Times New Roman"/>
          <w:sz w:val="28"/>
          <w:szCs w:val="28"/>
          <w:rtl w:val="0"/>
        </w:rPr>
        <w:t>mog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podlega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ć </w:t>
      </w:r>
      <w:r>
        <w:rPr>
          <w:rFonts w:ascii="Times New Roman" w:hAnsi="Times New Roman"/>
          <w:sz w:val="28"/>
          <w:szCs w:val="28"/>
          <w:rtl w:val="0"/>
        </w:rPr>
        <w:t>dalszemu obrotowi na rynku wt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rnym.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Ze wzgl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du na fakt, 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za spe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nienie ww.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 mocowego stanowi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pomoc publiczn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, ustawa by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przedmiotem procesu notyfikacyjnego, zako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czonego w dniu 7 lutego 2018 r. wydaniem przez Komisj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Europejsk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decyzji zatwierdzaj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program pomocowy</w:t>
      </w:r>
      <w:r>
        <w:rPr>
          <w:rFonts w:ascii="Times New Roman" w:hAnsi="Times New Roman"/>
          <w:sz w:val="28"/>
          <w:szCs w:val="28"/>
          <w:vertAlign w:val="superscript"/>
          <w:rtl w:val="0"/>
        </w:rPr>
        <w:t>2)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Podmioty,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 uczestnicz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w rynku mocy to: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ciciel jednostki fizycznej,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dostawca mocy -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ciciel jednostki rynku mocy, podmiot 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cicielem jednostek fizycznych tworz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jednostk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rynku mocy lub podmiot upowa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niony przez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cicieli tych jednostek fizycznych do dysponowania nimi na rynku mocy,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operator - operator systemu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owego elektroenergetycznego (OSP)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operator systemu dystrybucyjnego (OSD),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zarz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dca rozlicze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Istotn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rol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na rynku mocy odgrywa minister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ciwy ds. energii, Prezes Urz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du Regulacji Energetyki oraz Prezes Urz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du Ochrony Konkurencji i Konsument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</w:rPr>
        <w:t>Do najwa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niejszych zada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Prezesa URE nale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żą </w:t>
      </w:r>
      <w:r>
        <w:rPr>
          <w:rFonts w:ascii="Times New Roman" w:hAnsi="Times New Roman"/>
          <w:sz w:val="28"/>
          <w:szCs w:val="28"/>
          <w:rtl w:val="0"/>
        </w:rPr>
        <w:t>mi.in.: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og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aszanie w BIP na swojej stronie podmiotowej wykazu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ug, 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mowa w art. 9g ustawy PE,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 xml:space="preserve">lonych w IRIESP, o charakterze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wiadczenia i wynagradzania zbli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onym do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 mocowego oraz niezw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oczne og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aszanie jego aktualizacji w przypadku zmiany IRIESP,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zatwierdzanie regulaminu rynku mocy, w uzgodnieniu z ministrem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ciwym ds. energii,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wydawanie opinii nt. propozycji OSP dot. parametr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dla aukcji g</w:t>
      </w:r>
      <w:r>
        <w:rPr>
          <w:rFonts w:ascii="Times New Roman" w:hAnsi="Times New Roman" w:hint="default"/>
          <w:sz w:val="28"/>
          <w:szCs w:val="28"/>
          <w:rtl w:val="0"/>
        </w:rPr>
        <w:t>łó</w:t>
      </w:r>
      <w:r>
        <w:rPr>
          <w:rFonts w:ascii="Times New Roman" w:hAnsi="Times New Roman"/>
          <w:sz w:val="28"/>
          <w:szCs w:val="28"/>
          <w:rtl w:val="0"/>
        </w:rPr>
        <w:t>wnych,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wstrzymanie rozpocz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cia aukcji, w drodze postanowienia, na wniosek OSP, w przypadku awarii dedykowanego systemu teleinformatycznego dla przeprowadzenia aukcji,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og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aszanie nowego terminu aukcji w przypadku ustania awarii dedykowanego systemu teleinformatycznego w drodze postanowienia,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rozstrzyganie spor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 sprawach spornych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cych: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◦</w:t>
        <w:tab/>
      </w:r>
      <w:r>
        <w:rPr>
          <w:rFonts w:ascii="Times New Roman" w:hAnsi="Times New Roman"/>
          <w:sz w:val="28"/>
          <w:szCs w:val="28"/>
          <w:rtl w:val="0"/>
        </w:rPr>
        <w:t>proces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certyfikacji oraz aukcji wst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pnej,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◦</w:t>
        <w:tab/>
      </w:r>
      <w:r>
        <w:rPr>
          <w:rFonts w:ascii="Times New Roman" w:hAnsi="Times New Roman"/>
          <w:sz w:val="28"/>
          <w:szCs w:val="28"/>
          <w:rtl w:val="0"/>
        </w:rPr>
        <w:t>aukcji mocy,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◦</w:t>
        <w:tab/>
      </w:r>
      <w:r>
        <w:rPr>
          <w:rFonts w:ascii="Times New Roman" w:hAnsi="Times New Roman"/>
          <w:sz w:val="28"/>
          <w:szCs w:val="28"/>
          <w:rtl w:val="0"/>
        </w:rPr>
        <w:t>obrotu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zkiem mocowym na rynku wt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rnym, w tym sprzeciwu zg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oszonego przez operatora w odniesieniu do transakcji na rynku wt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rnym,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◦</w:t>
        <w:tab/>
      </w:r>
      <w:r>
        <w:rPr>
          <w:rFonts w:ascii="Times New Roman" w:hAnsi="Times New Roman"/>
          <w:sz w:val="28"/>
          <w:szCs w:val="28"/>
          <w:rtl w:val="0"/>
        </w:rPr>
        <w:t>danych wpisanych do rejestru lub danych,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wpisu odm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wiono,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◦</w:t>
        <w:tab/>
      </w:r>
      <w:r>
        <w:rPr>
          <w:rFonts w:ascii="Times New Roman" w:hAnsi="Times New Roman"/>
          <w:sz w:val="28"/>
          <w:szCs w:val="28"/>
          <w:rtl w:val="0"/>
        </w:rPr>
        <w:t>naruszenia przez operatora zasad og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aszania okresu zagro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enia,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wymierzanie kar 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mowa w art. 85 ust. 1-3 ustawy o rynku mocy,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mo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liwo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uniewa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nienia aukcji mocy, w przypadku gdy aukcja mocy zosta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przeprowadzona z naruszeniem przepis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ustawy lub warunk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aukcji, lub uczestnik dopu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zachowania niezgodnego z przepisami prawa lub regulaminem rynku mocy,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u w:val="single"/>
          <w:rtl w:val="0"/>
        </w:rPr>
        <w:t>uniewa</w:t>
      </w:r>
      <w:r>
        <w:rPr>
          <w:rFonts w:ascii="Times New Roman" w:hAnsi="Times New Roman" w:hint="default"/>
          <w:sz w:val="28"/>
          <w:szCs w:val="28"/>
          <w:u w:val="single"/>
          <w:rtl w:val="0"/>
        </w:rPr>
        <w:t>ż</w:t>
      </w:r>
      <w:r>
        <w:rPr>
          <w:rFonts w:ascii="Times New Roman" w:hAnsi="Times New Roman"/>
          <w:sz w:val="28"/>
          <w:szCs w:val="28"/>
          <w:u w:val="single"/>
          <w:rtl w:val="0"/>
        </w:rPr>
        <w:t>nianie</w:t>
      </w:r>
      <w:r>
        <w:rPr>
          <w:rFonts w:ascii="Times New Roman" w:hAnsi="Times New Roman"/>
          <w:sz w:val="28"/>
          <w:szCs w:val="28"/>
          <w:rtl w:val="0"/>
        </w:rPr>
        <w:t xml:space="preserve"> aukcji mocy, w przypadku gdy aukcja mocy zosta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przeprowadzona z naruszeniem przepis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ustawy lub warunk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aukcji, lub uczestnik dopu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 xml:space="preserve">zachowania niezgodnego z przepisami prawa lub regulaminem rynku mocy, </w:t>
      </w:r>
      <w:r>
        <w:rPr>
          <w:rFonts w:ascii="Times New Roman" w:hAnsi="Times New Roman"/>
          <w:sz w:val="28"/>
          <w:szCs w:val="28"/>
          <w:u w:val="single"/>
          <w:rtl w:val="0"/>
        </w:rPr>
        <w:t>je</w:t>
      </w:r>
      <w:r>
        <w:rPr>
          <w:rFonts w:ascii="Times New Roman" w:hAnsi="Times New Roman" w:hint="default"/>
          <w:sz w:val="28"/>
          <w:szCs w:val="28"/>
          <w:u w:val="single"/>
          <w:rtl w:val="0"/>
        </w:rPr>
        <w:t>ż</w:t>
      </w:r>
      <w:r>
        <w:rPr>
          <w:rFonts w:ascii="Times New Roman" w:hAnsi="Times New Roman"/>
          <w:sz w:val="28"/>
          <w:szCs w:val="28"/>
          <w:u w:val="single"/>
          <w:rtl w:val="0"/>
        </w:rPr>
        <w:t>eli mia</w:t>
      </w:r>
      <w:r>
        <w:rPr>
          <w:rFonts w:ascii="Times New Roman" w:hAnsi="Times New Roman" w:hint="default"/>
          <w:sz w:val="28"/>
          <w:szCs w:val="28"/>
          <w:u w:val="single"/>
          <w:rtl w:val="0"/>
        </w:rPr>
        <w:t>ł</w:t>
      </w:r>
      <w:r>
        <w:rPr>
          <w:rFonts w:ascii="Times New Roman" w:hAnsi="Times New Roman"/>
          <w:sz w:val="28"/>
          <w:szCs w:val="28"/>
          <w:u w:val="single"/>
          <w:rtl w:val="0"/>
        </w:rPr>
        <w:t>o to istotny wp</w:t>
      </w:r>
      <w:r>
        <w:rPr>
          <w:rFonts w:ascii="Times New Roman" w:hAnsi="Times New Roman" w:hint="default"/>
          <w:sz w:val="28"/>
          <w:szCs w:val="28"/>
          <w:u w:val="single"/>
          <w:rtl w:val="0"/>
        </w:rPr>
        <w:t>ł</w:t>
      </w:r>
      <w:r>
        <w:rPr>
          <w:rFonts w:ascii="Times New Roman" w:hAnsi="Times New Roman"/>
          <w:sz w:val="28"/>
          <w:szCs w:val="28"/>
          <w:u w:val="single"/>
          <w:rtl w:val="0"/>
        </w:rPr>
        <w:t>yw na wynik aukcji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sporz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wykazu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przemys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rzy 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yli 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wiadczenie, 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rym mowa w art. 71 ust. 2, wraz z informacj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, 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rej mowa 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 </w:t>
      </w:r>
      <w:r>
        <w:rPr>
          <w:rFonts w:ascii="Times New Roman" w:hAnsi="Times New Roman"/>
          <w:sz w:val="28"/>
          <w:szCs w:val="28"/>
          <w:rtl w:val="0"/>
        </w:rPr>
        <w:t>art. 71 ust. 4, i og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oszenie go w BIP URE, do dnia 31 grudnia roku poprzedzaj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cego rok, za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 pobierana jest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ata mocowa,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kalkulowanie stawki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aty mocowej na kolejny rok kalendarzowy,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publikowanie w Biuletynie Urz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du Regulacji Energetyki do dnia 30 wrze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nia ka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dego roku: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1. stawki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aty mocowej na kolejny rok kalendarzowy;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•</w:t>
        <w:tab/>
      </w:r>
      <w:r>
        <w:rPr>
          <w:rFonts w:ascii="Times New Roman" w:hAnsi="Times New Roman"/>
          <w:sz w:val="28"/>
          <w:szCs w:val="28"/>
          <w:rtl w:val="0"/>
        </w:rPr>
        <w:t>2. wybranych godzin doby przypadaj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na godziny szczytowego zapotrzebowania na moc w systemie, wyznaczone odr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bnie dla kwarta</w:t>
      </w:r>
      <w:r>
        <w:rPr>
          <w:rFonts w:ascii="Times New Roman" w:hAnsi="Times New Roman" w:hint="default"/>
          <w:sz w:val="28"/>
          <w:szCs w:val="28"/>
          <w:rtl w:val="0"/>
        </w:rPr>
        <w:t>łó</w:t>
      </w:r>
      <w:r>
        <w:rPr>
          <w:rFonts w:ascii="Times New Roman" w:hAnsi="Times New Roman"/>
          <w:sz w:val="28"/>
          <w:szCs w:val="28"/>
          <w:rtl w:val="0"/>
        </w:rPr>
        <w:t>w roku dostaw - na potrzeby obliczania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aty mocowej nale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nej od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mowa w art. 70 ust. 1 pkt 2.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_____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  <w:vertAlign w:val="superscript"/>
          <w:rtl w:val="0"/>
        </w:rPr>
        <w:t>1)</w:t>
      </w:r>
      <w:r>
        <w:rPr>
          <w:rFonts w:ascii="Times New Roman" w:hAnsi="Times New Roman"/>
          <w:sz w:val="28"/>
          <w:szCs w:val="28"/>
          <w:u w:val="none"/>
          <w:rtl w:val="0"/>
        </w:rPr>
        <w:t xml:space="preserve"> 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</w:rPr>
        <w:instrText xml:space="preserve"> HYPERLINK "http://www.dziennikustaw.gov.pl/DU/2018/9"</w:instrTex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Fonts w:ascii="Times New Roman" w:hAnsi="Times New Roman"/>
          <w:sz w:val="28"/>
          <w:szCs w:val="28"/>
          <w:rtl w:val="0"/>
        </w:rPr>
        <w:t>www.dziennikustaw.gov.pl/DU/2018/9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none"/>
          <w:vertAlign w:val="superscript"/>
          <w:rtl w:val="0"/>
        </w:rPr>
        <w:t>2)</w:t>
      </w:r>
      <w:r>
        <w:rPr>
          <w:rFonts w:ascii="Times New Roman" w:hAnsi="Times New Roman"/>
          <w:sz w:val="28"/>
          <w:szCs w:val="28"/>
          <w:u w:val="none"/>
          <w:rtl w:val="0"/>
        </w:rPr>
        <w:t xml:space="preserve"> 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</w:rPr>
        <w:instrText xml:space="preserve"> HYPERLINK "http://europa.eu/rapid/press-release_IP-18-682_pl.htm"</w:instrTex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Fonts w:ascii="Times New Roman" w:hAnsi="Times New Roman"/>
          <w:sz w:val="28"/>
          <w:szCs w:val="28"/>
          <w:rtl w:val="0"/>
          <w:lang w:val="en-US"/>
        </w:rPr>
        <w:t>europa.eu/rapid/press-release_IP-18-682_pl.htm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Fonts w:ascii="Times New Roman" w:hAnsi="Times New Roman"/>
          <w:sz w:val="28"/>
          <w:szCs w:val="28"/>
          <w:u w:val="none"/>
          <w:rtl w:val="0"/>
        </w:rPr>
        <w:t xml:space="preserve">, 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</w:rPr>
        <w:instrText xml:space="preserve"> HYPERLINK "http://ec.europa.eu/competition/state_aid/cases/272253/272253_1977790_162_2.pdf"</w:instrTex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Fonts w:ascii="Times New Roman" w:hAnsi="Times New Roman"/>
          <w:sz w:val="28"/>
          <w:szCs w:val="28"/>
          <w:rtl w:val="0"/>
          <w:lang w:val="en-US"/>
        </w:rPr>
        <w:t>ec.europa.eu/competition/state_aid/cases/272253/272253_1977790_162_2.pdf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</w:pP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o: ure.gov.pl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/>
  </w:style>
  <w:style w:type="character" w:styleId="Hyperlink.1">
    <w:name w:val="Hyperlink.1"/>
    <w:basedOn w:val="Hyperlink"/>
    <w:next w:val="Hyperlink.1"/>
    <w:rPr/>
  </w:style>
  <w:style w:type="character" w:styleId="Hyperlink.2">
    <w:name w:val="Hyperlink.2"/>
    <w:basedOn w:val="Hyperlink"/>
    <w:next w:val="Hyperlink.2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