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CDB" w:rsidRPr="00EB6BF5" w:rsidRDefault="00660CDB" w:rsidP="00660CD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bookmarkStart w:id="0" w:name="_GoBack"/>
      <w:bookmarkEnd w:id="0"/>
      <w:r w:rsidRPr="00EB6BF5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Kierunek: Pedagogika</w:t>
      </w:r>
    </w:p>
    <w:p w:rsidR="00660CDB" w:rsidRPr="00FF5033" w:rsidRDefault="00660CDB" w:rsidP="00660CDB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</w:rPr>
        <w:t>2022</w:t>
      </w:r>
      <w:r w:rsidRPr="00FF5033">
        <w:rPr>
          <w:rFonts w:ascii="Times New Roman" w:eastAsia="Calibri" w:hAnsi="Times New Roman" w:cs="Times New Roman"/>
          <w:sz w:val="24"/>
          <w:szCs w:val="24"/>
        </w:rPr>
        <w:t xml:space="preserve"> | Stacjonarne, Wydział Pedagogiki i Psychologii, I</w:t>
      </w:r>
      <w:r>
        <w:rPr>
          <w:rFonts w:ascii="Times New Roman" w:eastAsia="Calibri" w:hAnsi="Times New Roman" w:cs="Times New Roman"/>
          <w:sz w:val="24"/>
          <w:szCs w:val="24"/>
        </w:rPr>
        <w:t>I</w:t>
      </w:r>
      <w:r w:rsidRPr="00FF5033">
        <w:rPr>
          <w:rFonts w:ascii="Times New Roman" w:eastAsia="Calibri" w:hAnsi="Times New Roman" w:cs="Times New Roman"/>
          <w:sz w:val="24"/>
          <w:szCs w:val="24"/>
        </w:rPr>
        <w:t xml:space="preserve"> stopnia, 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  <w:r w:rsidRPr="00FF5033">
        <w:rPr>
          <w:rFonts w:ascii="Times New Roman" w:eastAsia="Calibri" w:hAnsi="Times New Roman" w:cs="Times New Roman"/>
          <w:sz w:val="24"/>
          <w:szCs w:val="24"/>
        </w:rPr>
        <w:t xml:space="preserve">-semestralne, profil </w:t>
      </w:r>
      <w:proofErr w:type="spellStart"/>
      <w:r w:rsidRPr="00790777">
        <w:rPr>
          <w:rFonts w:ascii="Times New Roman" w:eastAsia="Calibri" w:hAnsi="Times New Roman" w:cs="Times New Roman"/>
          <w:sz w:val="24"/>
          <w:szCs w:val="24"/>
        </w:rPr>
        <w:t>ogólnoakademicki</w:t>
      </w:r>
      <w:proofErr w:type="spellEnd"/>
    </w:p>
    <w:p w:rsidR="00660CDB" w:rsidRPr="003A2996" w:rsidRDefault="00660CDB" w:rsidP="00660CDB">
      <w:pPr>
        <w:spacing w:after="0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Liczba absolwentów kierunku, którzy u</w:t>
      </w:r>
      <w:r w:rsidR="008F50F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zyskali dyplom w 2022 roku to 12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osób. </w:t>
      </w:r>
      <w:r w:rsidRPr="0034759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Czas poszukiwania pracy etatowej</w:t>
      </w:r>
      <w:r w:rsidRPr="003A299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prze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 badanych absolwentów wynosił 2,</w:t>
      </w:r>
      <w:r w:rsidR="00B54BA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9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</w:t>
      </w:r>
      <w:r w:rsidRPr="003A29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mies. Był on o </w:t>
      </w:r>
      <w:r w:rsidR="00B54BA3">
        <w:rPr>
          <w:rFonts w:ascii="Times New Roman" w:eastAsia="Times New Roman" w:hAnsi="Times New Roman" w:cs="Times New Roman"/>
          <w:sz w:val="24"/>
          <w:szCs w:val="24"/>
          <w:lang w:eastAsia="pl-PL"/>
        </w:rPr>
        <w:t>ponad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54B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półtora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miesiąc</w:t>
      </w:r>
      <w:r w:rsidR="00B54BA3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dłuższy od czasu dla</w:t>
      </w:r>
      <w:r w:rsidRPr="003A29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absolwentów innych kierunków w 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B54BA3">
        <w:rPr>
          <w:rFonts w:ascii="Times New Roman" w:eastAsia="Times New Roman" w:hAnsi="Times New Roman" w:cs="Times New Roman"/>
          <w:sz w:val="24"/>
          <w:szCs w:val="24"/>
          <w:lang w:eastAsia="pl-PL"/>
        </w:rPr>
        <w:t>iedzinie nauk społecznych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jednocześnie </w:t>
      </w:r>
      <w:r w:rsidR="00B54B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nieznacznie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wydłużył się w odniesieniu do danyc</w:t>
      </w:r>
      <w:r w:rsidR="00B54BA3">
        <w:rPr>
          <w:rFonts w:ascii="Times New Roman" w:eastAsia="Times New Roman" w:hAnsi="Times New Roman" w:cs="Times New Roman"/>
          <w:sz w:val="24"/>
          <w:szCs w:val="24"/>
          <w:lang w:eastAsia="pl-PL"/>
        </w:rPr>
        <w:t>h z poprzedniego roku (było 2,21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mies.)</w:t>
      </w:r>
      <w:r w:rsidRPr="003A299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660CDB" w:rsidRPr="003A2996" w:rsidRDefault="00660CDB" w:rsidP="00660CDB">
      <w:pPr>
        <w:spacing w:after="0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</w:t>
      </w:r>
      <w:r w:rsidRPr="0034759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ynagrodzenie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średnie absolwentów pedagogiki</w:t>
      </w:r>
      <w:r w:rsidRPr="0034759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ogółem </w:t>
      </w:r>
      <w:r w:rsidRPr="003A299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</w:t>
      </w:r>
      <w:r w:rsidRPr="0034759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brutto</w:t>
      </w:r>
      <w:r w:rsidRPr="003A299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 wynosiło</w:t>
      </w:r>
      <w:r w:rsidR="00B54BA3">
        <w:rPr>
          <w:rFonts w:ascii="Times New Roman" w:hAnsi="Times New Roman" w:cs="Times New Roman"/>
          <w:sz w:val="24"/>
          <w:szCs w:val="24"/>
        </w:rPr>
        <w:t xml:space="preserve"> 3827</w:t>
      </w:r>
      <w:r>
        <w:rPr>
          <w:rFonts w:ascii="Times New Roman" w:hAnsi="Times New Roman" w:cs="Times New Roman"/>
          <w:sz w:val="24"/>
          <w:szCs w:val="24"/>
        </w:rPr>
        <w:t>,</w:t>
      </w:r>
      <w:r w:rsidR="00B54BA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3A299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3A29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zł. Jego wysokość była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zdecydowanie </w:t>
      </w:r>
      <w:r w:rsidRPr="003A29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niższa </w:t>
      </w:r>
      <w:r w:rsidR="00B54B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(o ok.22%) </w:t>
      </w:r>
      <w:r w:rsidRPr="003A2996">
        <w:rPr>
          <w:rFonts w:ascii="Times New Roman" w:eastAsia="Times New Roman" w:hAnsi="Times New Roman" w:cs="Times New Roman"/>
          <w:sz w:val="24"/>
          <w:szCs w:val="24"/>
          <w:lang w:eastAsia="pl-PL"/>
        </w:rPr>
        <w:t>w porównaniu z wynagrodzeniem absolwentów innych kierunków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dziedzinie nauk społecznych, które wynosiło </w:t>
      </w:r>
      <w:r w:rsidR="00B54BA3">
        <w:rPr>
          <w:rFonts w:ascii="Times New Roman" w:hAnsi="Times New Roman" w:cs="Times New Roman"/>
          <w:sz w:val="24"/>
          <w:szCs w:val="24"/>
        </w:rPr>
        <w:t>4982,17</w:t>
      </w:r>
      <w:r>
        <w:rPr>
          <w:rFonts w:ascii="Times New Roman" w:hAnsi="Times New Roman" w:cs="Times New Roman"/>
          <w:sz w:val="24"/>
          <w:szCs w:val="24"/>
        </w:rPr>
        <w:t xml:space="preserve"> zł</w:t>
      </w:r>
      <w:r w:rsidRPr="003A2996">
        <w:rPr>
          <w:rFonts w:ascii="Times New Roman" w:hAnsi="Times New Roman" w:cs="Times New Roman"/>
          <w:sz w:val="24"/>
          <w:szCs w:val="24"/>
        </w:rPr>
        <w:t>.</w:t>
      </w:r>
    </w:p>
    <w:p w:rsidR="00660CDB" w:rsidRDefault="00660CDB" w:rsidP="00660CDB">
      <w:pPr>
        <w:spacing w:after="0" w:line="360" w:lineRule="auto"/>
        <w:ind w:firstLine="708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34759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Wzglę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dny wskaźnik z</w:t>
      </w:r>
      <w:r w:rsidRPr="0034759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arobków</w:t>
      </w:r>
      <w:r w:rsidRPr="003A299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osiągnął wartość</w:t>
      </w:r>
      <w:r w:rsidRPr="003A29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7547EA">
        <w:rPr>
          <w:rFonts w:ascii="Times New Roman" w:eastAsia="Times New Roman" w:hAnsi="Times New Roman" w:cs="Times New Roman"/>
          <w:sz w:val="24"/>
          <w:szCs w:val="24"/>
          <w:lang w:eastAsia="pl-PL"/>
        </w:rPr>
        <w:t>0,62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Dla porównania wskaźnik zarobków </w:t>
      </w:r>
      <w:r w:rsidRPr="003A2996">
        <w:rPr>
          <w:rFonts w:ascii="Times New Roman" w:eastAsia="Times New Roman" w:hAnsi="Times New Roman" w:cs="Times New Roman"/>
          <w:sz w:val="24"/>
          <w:szCs w:val="24"/>
          <w:lang w:eastAsia="pl-PL"/>
        </w:rPr>
        <w:t>absolwentów innych kierunków w dziedzinie nauk społecznych</w:t>
      </w:r>
      <w:r w:rsidR="00754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wynosi 0,75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 Oznacza to, że</w:t>
      </w:r>
      <w:r w:rsidRPr="003A2996">
        <w:rPr>
          <w:rFonts w:ascii="Times New Roman" w:hAnsi="Times New Roman" w:cs="Times New Roman"/>
          <w:sz w:val="24"/>
          <w:szCs w:val="24"/>
        </w:rPr>
        <w:t xml:space="preserve"> przeciętnie absolwenci </w:t>
      </w:r>
      <w:r>
        <w:rPr>
          <w:rFonts w:ascii="Times New Roman" w:hAnsi="Times New Roman" w:cs="Times New Roman"/>
          <w:sz w:val="24"/>
          <w:szCs w:val="24"/>
        </w:rPr>
        <w:t xml:space="preserve">naszego kierunku </w:t>
      </w:r>
      <w:r w:rsidRPr="003A2996">
        <w:rPr>
          <w:rFonts w:ascii="Times New Roman" w:hAnsi="Times New Roman" w:cs="Times New Roman"/>
          <w:sz w:val="24"/>
          <w:szCs w:val="24"/>
        </w:rPr>
        <w:t>zarabiają poniżej średniej wynagrodzeń w</w:t>
      </w:r>
      <w:r>
        <w:rPr>
          <w:rFonts w:ascii="Times New Roman" w:hAnsi="Times New Roman" w:cs="Times New Roman"/>
          <w:sz w:val="24"/>
          <w:szCs w:val="24"/>
        </w:rPr>
        <w:t> swoich miejscach zamieszkania.</w:t>
      </w:r>
      <w:r w:rsidRPr="00AC118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0CDB" w:rsidRPr="003A2996" w:rsidRDefault="00660CDB" w:rsidP="00660CDB">
      <w:pPr>
        <w:spacing w:after="0" w:line="360" w:lineRule="auto"/>
        <w:ind w:firstLine="708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3A299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Biorąc pod uwagę</w:t>
      </w:r>
      <w:r w:rsidRPr="003A29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3A299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</w:t>
      </w:r>
      <w:r w:rsidRPr="003A2996">
        <w:rPr>
          <w:rFonts w:ascii="Times New Roman" w:hAnsi="Times New Roman" w:cs="Times New Roman"/>
          <w:sz w:val="24"/>
          <w:szCs w:val="24"/>
        </w:rPr>
        <w:t>rocent czasu, w którym przeciętny absolwent był bezrobotny w pierwszym roku po dyplomie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A2996">
        <w:rPr>
          <w:rFonts w:ascii="Times New Roman" w:hAnsi="Times New Roman" w:cs="Times New Roman"/>
          <w:sz w:val="24"/>
          <w:szCs w:val="24"/>
        </w:rPr>
        <w:t xml:space="preserve"> zagrożenie b</w:t>
      </w:r>
      <w:r w:rsidRPr="0034759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ezrobocie</w:t>
      </w:r>
      <w:r w:rsidRPr="003A299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m wydaje się niewielkie.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Wsk</w:t>
      </w:r>
      <w:r w:rsidR="007547E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aźnik w tym zakresie wynosi 2,08</w:t>
      </w:r>
      <w:r w:rsidRPr="003A2996">
        <w:rPr>
          <w:rFonts w:ascii="Times New Roman" w:eastAsia="Times New Roman" w:hAnsi="Times New Roman" w:cs="Times New Roman"/>
          <w:sz w:val="24"/>
          <w:szCs w:val="24"/>
          <w:lang w:eastAsia="pl-PL"/>
        </w:rPr>
        <w:t>% (</w:t>
      </w:r>
      <w:r w:rsidRPr="003A2996">
        <w:rPr>
          <w:rFonts w:ascii="Times New Roman" w:hAnsi="Times New Roman" w:cs="Times New Roman"/>
          <w:sz w:val="24"/>
          <w:szCs w:val="24"/>
        </w:rPr>
        <w:t>100% oznacza 1 rok.)</w:t>
      </w:r>
      <w:r>
        <w:rPr>
          <w:rFonts w:ascii="Times New Roman" w:hAnsi="Times New Roman" w:cs="Times New Roman"/>
          <w:sz w:val="24"/>
          <w:szCs w:val="24"/>
        </w:rPr>
        <w:t xml:space="preserve"> i jego wartość jest </w:t>
      </w:r>
      <w:r w:rsidR="007547EA">
        <w:rPr>
          <w:rFonts w:ascii="Times New Roman" w:hAnsi="Times New Roman" w:cs="Times New Roman"/>
          <w:sz w:val="24"/>
          <w:szCs w:val="24"/>
        </w:rPr>
        <w:t>niższa niż</w:t>
      </w:r>
      <w:r>
        <w:rPr>
          <w:rFonts w:ascii="Times New Roman" w:hAnsi="Times New Roman" w:cs="Times New Roman"/>
          <w:sz w:val="24"/>
          <w:szCs w:val="24"/>
        </w:rPr>
        <w:t xml:space="preserve"> wartości dla innych kierunków w dziedzinie nauk społecznych. Porównując te dane z ubiegłorocznym</w:t>
      </w:r>
      <w:r w:rsidR="007547EA">
        <w:rPr>
          <w:rFonts w:ascii="Times New Roman" w:hAnsi="Times New Roman" w:cs="Times New Roman"/>
          <w:sz w:val="24"/>
          <w:szCs w:val="24"/>
        </w:rPr>
        <w:t>i danymi, można zauważyć nieznaczne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47EA">
        <w:rPr>
          <w:rFonts w:ascii="Times New Roman" w:hAnsi="Times New Roman" w:cs="Times New Roman"/>
          <w:sz w:val="24"/>
          <w:szCs w:val="24"/>
        </w:rPr>
        <w:t>skrócenie tego czasu (było 3,65</w:t>
      </w:r>
      <w:r>
        <w:rPr>
          <w:rFonts w:ascii="Times New Roman" w:hAnsi="Times New Roman" w:cs="Times New Roman"/>
          <w:sz w:val="24"/>
          <w:szCs w:val="24"/>
        </w:rPr>
        <w:t xml:space="preserve">%). </w:t>
      </w:r>
    </w:p>
    <w:p w:rsidR="00660CDB" w:rsidRPr="003A2996" w:rsidRDefault="00660CDB" w:rsidP="00660CDB">
      <w:pPr>
        <w:spacing w:after="0" w:line="360" w:lineRule="auto"/>
        <w:ind w:firstLine="708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Względny wskaźnik b</w:t>
      </w:r>
      <w:r w:rsidRPr="0034759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ezrobocia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(WWB)</w:t>
      </w:r>
      <w:r w:rsidRPr="003A299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wyniósł z kolei</w:t>
      </w:r>
      <w:r w:rsidRPr="003A29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7547EA">
        <w:rPr>
          <w:rFonts w:ascii="Times New Roman" w:eastAsia="Times New Roman" w:hAnsi="Times New Roman" w:cs="Times New Roman"/>
          <w:sz w:val="24"/>
          <w:szCs w:val="24"/>
          <w:lang w:eastAsia="pl-PL"/>
        </w:rPr>
        <w:t>0,19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Dla porównania wskaźnik bezrobocia </w:t>
      </w:r>
      <w:r w:rsidRPr="003A2996">
        <w:rPr>
          <w:rFonts w:ascii="Times New Roman" w:eastAsia="Times New Roman" w:hAnsi="Times New Roman" w:cs="Times New Roman"/>
          <w:sz w:val="24"/>
          <w:szCs w:val="24"/>
          <w:lang w:eastAsia="pl-PL"/>
        </w:rPr>
        <w:t>absolwentów innych kierunków w dziedzinie nauk społecznych</w:t>
      </w:r>
      <w:r w:rsidR="00754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2022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 wynosi 0,64.</w:t>
      </w:r>
      <w:r>
        <w:rPr>
          <w:rFonts w:ascii="Times New Roman" w:hAnsi="Times New Roman" w:cs="Times New Roman"/>
          <w:sz w:val="24"/>
          <w:szCs w:val="24"/>
        </w:rPr>
        <w:t> Oznacza to</w:t>
      </w:r>
      <w:r w:rsidRPr="003A2996">
        <w:rPr>
          <w:rFonts w:ascii="Times New Roman" w:hAnsi="Times New Roman" w:cs="Times New Roman"/>
          <w:sz w:val="24"/>
          <w:szCs w:val="24"/>
        </w:rPr>
        <w:t>, że przeciętnie bezrobocie wśród absolwentów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2996">
        <w:rPr>
          <w:rFonts w:ascii="Times New Roman" w:hAnsi="Times New Roman" w:cs="Times New Roman"/>
          <w:sz w:val="24"/>
          <w:szCs w:val="24"/>
        </w:rPr>
        <w:t>jest niższe niż stopa bezrobocia w i</w:t>
      </w:r>
      <w:r>
        <w:rPr>
          <w:rFonts w:ascii="Times New Roman" w:hAnsi="Times New Roman" w:cs="Times New Roman"/>
          <w:sz w:val="24"/>
          <w:szCs w:val="24"/>
        </w:rPr>
        <w:t xml:space="preserve">ch miejscu zamieszkania, jednocześnie w odniesieniu do absolwentów poprzedniego roku </w:t>
      </w:r>
      <w:r w:rsidR="00680E16">
        <w:rPr>
          <w:rFonts w:ascii="Times New Roman" w:hAnsi="Times New Roman" w:cs="Times New Roman"/>
          <w:sz w:val="24"/>
          <w:szCs w:val="24"/>
        </w:rPr>
        <w:t>zmniejszyło się ponad dwukrotnie</w:t>
      </w:r>
      <w:r>
        <w:rPr>
          <w:rFonts w:ascii="Times New Roman" w:hAnsi="Times New Roman" w:cs="Times New Roman"/>
          <w:sz w:val="24"/>
          <w:szCs w:val="24"/>
        </w:rPr>
        <w:t>. Wskaźnik ryzyka bezrobocia dla absolwentów P</w:t>
      </w:r>
      <w:r w:rsidR="007C33E9">
        <w:rPr>
          <w:rFonts w:ascii="Times New Roman" w:hAnsi="Times New Roman" w:cs="Times New Roman"/>
          <w:sz w:val="24"/>
          <w:szCs w:val="24"/>
        </w:rPr>
        <w:t>edagogiki 2021 wynosi ogółem 2,1</w:t>
      </w:r>
      <w:r>
        <w:rPr>
          <w:rFonts w:ascii="Times New Roman" w:hAnsi="Times New Roman" w:cs="Times New Roman"/>
          <w:sz w:val="24"/>
          <w:szCs w:val="24"/>
        </w:rPr>
        <w:t>%. Podsumowując, absolwenci naszego kierunku mają niewielkie problemy ze znalezieniem pracy etatowej.</w:t>
      </w:r>
    </w:p>
    <w:p w:rsidR="00660CDB" w:rsidRPr="00FF5033" w:rsidRDefault="00660CDB" w:rsidP="00660CD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</w:p>
    <w:p w:rsidR="0098244B" w:rsidRDefault="0098244B"/>
    <w:p w:rsidR="00A7445C" w:rsidRDefault="00A7445C"/>
    <w:p w:rsidR="00A7445C" w:rsidRDefault="00A7445C"/>
    <w:sectPr w:rsidR="00A744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419"/>
    <w:rsid w:val="00452578"/>
    <w:rsid w:val="00533488"/>
    <w:rsid w:val="005D7419"/>
    <w:rsid w:val="00660CDB"/>
    <w:rsid w:val="00680E16"/>
    <w:rsid w:val="007547EA"/>
    <w:rsid w:val="007C33E9"/>
    <w:rsid w:val="008F50F7"/>
    <w:rsid w:val="0098244B"/>
    <w:rsid w:val="00A7445C"/>
    <w:rsid w:val="00B54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6162C5-BF97-423F-A63E-0605DB404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60CD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Wykładowca</dc:creator>
  <cp:keywords/>
  <dc:description/>
  <cp:lastModifiedBy>Wykładowca</cp:lastModifiedBy>
  <cp:revision>2</cp:revision>
  <dcterms:created xsi:type="dcterms:W3CDTF">2024-11-21T10:16:00Z</dcterms:created>
  <dcterms:modified xsi:type="dcterms:W3CDTF">2024-11-21T10:16:00Z</dcterms:modified>
</cp:coreProperties>
</file>